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7A" w:rsidRDefault="00AC2497">
      <w:pPr>
        <w:widowControl/>
        <w:spacing w:line="460" w:lineRule="exact"/>
        <w:jc w:val="center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b/>
          <w:bCs/>
          <w:kern w:val="0"/>
          <w:sz w:val="44"/>
          <w:szCs w:val="44"/>
        </w:rPr>
        <w:t>询价采购项目文件</w:t>
      </w:r>
    </w:p>
    <w:p w:rsidR="0040207A" w:rsidRDefault="0040207A">
      <w:pPr>
        <w:widowControl/>
        <w:spacing w:line="460" w:lineRule="exact"/>
        <w:jc w:val="left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</w:p>
    <w:p w:rsidR="0040207A" w:rsidRDefault="00AC2497">
      <w:pPr>
        <w:widowControl/>
        <w:spacing w:line="4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询价邀请书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一、项目名称：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湖北省图书馆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采购一批</w:t>
      </w:r>
      <w:r>
        <w:rPr>
          <w:rFonts w:ascii="仿宋" w:eastAsia="仿宋" w:hAnsi="仿宋" w:cs="仿宋" w:hint="eastAsia"/>
          <w:sz w:val="30"/>
          <w:szCs w:val="30"/>
          <w:u w:val="single"/>
        </w:rPr>
        <w:t>宣传物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二、预算金额：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万元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三、响应文件递交截止时间：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14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四、响应文件递交地址：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湖北省图书馆六楼宣传策划部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张琪（收）</w:t>
      </w:r>
    </w:p>
    <w:p w:rsidR="0040207A" w:rsidRDefault="00AC2497">
      <w:pPr>
        <w:widowControl/>
        <w:spacing w:line="4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采购项目内容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一、供应商资格：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、供应商应具备《</w:t>
      </w:r>
      <w:r>
        <w:rPr>
          <w:rFonts w:ascii="仿宋" w:eastAsia="仿宋" w:hAnsi="仿宋" w:hint="eastAsia"/>
          <w:sz w:val="32"/>
          <w:szCs w:val="32"/>
        </w:rPr>
        <w:t>中华人民共和国政府采购法</w:t>
      </w:r>
      <w:r>
        <w:rPr>
          <w:rFonts w:ascii="仿宋" w:eastAsia="仿宋" w:hAnsi="仿宋" w:cs="仿宋" w:hint="eastAsia"/>
          <w:kern w:val="0"/>
          <w:sz w:val="32"/>
          <w:szCs w:val="32"/>
        </w:rPr>
        <w:t>》第二十二条规定的条件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在中华人民共和国境内注册，具有独立法人资格及有效的营业执照，能够独立承担民事责任。信誉良好，未被列入“信用中国”网站失信被执行人名单、重大税收违法失信主体等黑名单。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具有缴纳社保的良好记录。</w:t>
      </w:r>
    </w:p>
    <w:p w:rsidR="0040207A" w:rsidRDefault="00AC2497">
      <w:pPr>
        <w:widowControl/>
        <w:spacing w:line="460" w:lineRule="exact"/>
        <w:ind w:firstLineChars="100" w:firstLine="3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二、采购项目技术规格、参数及要求：</w:t>
      </w:r>
    </w:p>
    <w:p w:rsidR="0040207A" w:rsidRDefault="00AC2497">
      <w:pPr>
        <w:pStyle w:val="a3"/>
        <w:ind w:firstLineChars="100" w:firstLine="2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宋体" w:hAnsi="宋体" w:cs="宋体"/>
          <w:szCs w:val="24"/>
        </w:rPr>
        <w:t>1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、采购项目需求一览表</w:t>
      </w:r>
    </w:p>
    <w:tbl>
      <w:tblPr>
        <w:tblStyle w:val="a4"/>
        <w:tblW w:w="0" w:type="auto"/>
        <w:tblLook w:val="04A0"/>
      </w:tblPr>
      <w:tblGrid>
        <w:gridCol w:w="538"/>
        <w:gridCol w:w="1495"/>
        <w:gridCol w:w="4005"/>
        <w:gridCol w:w="2484"/>
      </w:tblGrid>
      <w:tr w:rsidR="0040207A">
        <w:trPr>
          <w:trHeight w:val="815"/>
        </w:trPr>
        <w:tc>
          <w:tcPr>
            <w:tcW w:w="546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814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产品类别</w:t>
            </w:r>
          </w:p>
        </w:tc>
        <w:tc>
          <w:tcPr>
            <w:tcW w:w="5032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核心用途</w:t>
            </w:r>
          </w:p>
        </w:tc>
        <w:tc>
          <w:tcPr>
            <w:tcW w:w="3028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价格预估（根据实际需求调整）</w:t>
            </w:r>
          </w:p>
        </w:tc>
      </w:tr>
      <w:tr w:rsidR="0040207A">
        <w:trPr>
          <w:trHeight w:val="570"/>
        </w:trPr>
        <w:tc>
          <w:tcPr>
            <w:tcW w:w="546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814" w:type="dxa"/>
          </w:tcPr>
          <w:p w:rsidR="0040207A" w:rsidRDefault="00AC2497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文具类</w:t>
            </w:r>
          </w:p>
        </w:tc>
        <w:tc>
          <w:tcPr>
            <w:tcW w:w="5032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高频办公使用，品牌形象直观传递</w:t>
            </w:r>
          </w:p>
        </w:tc>
        <w:tc>
          <w:tcPr>
            <w:tcW w:w="3028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一批总价共计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万元</w:t>
            </w:r>
          </w:p>
        </w:tc>
      </w:tr>
      <w:tr w:rsidR="0040207A">
        <w:trPr>
          <w:trHeight w:val="379"/>
        </w:trPr>
        <w:tc>
          <w:tcPr>
            <w:tcW w:w="546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814" w:type="dxa"/>
          </w:tcPr>
          <w:p w:rsidR="0040207A" w:rsidRDefault="00AC2497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日常生活类</w:t>
            </w:r>
          </w:p>
        </w:tc>
        <w:tc>
          <w:tcPr>
            <w:tcW w:w="5032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植入日常生活，提高品牌美誉度</w:t>
            </w:r>
          </w:p>
        </w:tc>
        <w:tc>
          <w:tcPr>
            <w:tcW w:w="3028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一批总价共计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万元</w:t>
            </w:r>
          </w:p>
        </w:tc>
      </w:tr>
      <w:tr w:rsidR="0040207A">
        <w:trPr>
          <w:trHeight w:val="620"/>
        </w:trPr>
        <w:tc>
          <w:tcPr>
            <w:tcW w:w="546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814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文化创意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类</w:t>
            </w:r>
          </w:p>
        </w:tc>
        <w:tc>
          <w:tcPr>
            <w:tcW w:w="5032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创意类宣传物，旨在突出品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牌特色</w:t>
            </w:r>
          </w:p>
        </w:tc>
        <w:tc>
          <w:tcPr>
            <w:tcW w:w="3028" w:type="dxa"/>
          </w:tcPr>
          <w:p w:rsidR="0040207A" w:rsidRDefault="00AC2497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一批总价共计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万元</w:t>
            </w:r>
          </w:p>
        </w:tc>
      </w:tr>
    </w:tbl>
    <w:p w:rsidR="0040207A" w:rsidRDefault="0040207A"/>
    <w:p w:rsidR="0040207A" w:rsidRDefault="00AC2497">
      <w:pPr>
        <w:pStyle w:val="2"/>
        <w:widowControl/>
        <w:spacing w:beforeAutospacing="0" w:afterAutospacing="0" w:line="360" w:lineRule="atLeast"/>
        <w:rPr>
          <w:rFonts w:ascii="方正仿宋_GB2312" w:eastAsia="方正仿宋_GB2312" w:hAnsi="方正仿宋_GB2312" w:cs="方正仿宋_GB2312" w:hint="default"/>
          <w:b w:val="0"/>
          <w:bCs w:val="0"/>
          <w:kern w:val="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b w:val="0"/>
          <w:bCs w:val="0"/>
          <w:kern w:val="2"/>
          <w:sz w:val="32"/>
          <w:szCs w:val="32"/>
        </w:rPr>
        <w:t>2</w:t>
      </w:r>
      <w:r>
        <w:rPr>
          <w:rFonts w:ascii="方正仿宋_GB2312" w:eastAsia="方正仿宋_GB2312" w:hAnsi="方正仿宋_GB2312" w:cs="方正仿宋_GB2312"/>
          <w:b w:val="0"/>
          <w:bCs w:val="0"/>
          <w:kern w:val="2"/>
          <w:sz w:val="32"/>
          <w:szCs w:val="32"/>
        </w:rPr>
        <w:t>、基本要求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宣传物整体风格简约大气，贴合创意宣传品定位，无明显瑕疵、变形、污渍；色彩搭配协调，符合图书馆文化氛围和主流社会价值。宣传物包装规范，单价合理。环保合规。整体工艺和材质符合采购方需求。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、服务要求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交货服务要求：合同签订后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60 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个工作日内完成全部产品的生产、定制、组装，按采购方指定时间送达指定地点（图书馆指定办公区域）。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运输保障：供应商需采用防震、防压、防磨损的运输包装，确保产品运输过程中无破损、变形，运输风险由供应商全权负责。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三、采购项目商务要求：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、供货要求：按实际需求供货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、报价要求：本项目预算金额</w:t>
      </w:r>
      <w:r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万元，将通过比选折扣率来产生协议供应商。在执行合同时按照实际供货据实计算。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、工期：一年之内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、质保期（服务期）：一年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验收要求：交货时供应商需提供送货单、产品清单、质量检测报告、定制工艺说明，采购方现场清点数量、抽检产品质量（含外观、工艺、材质）。若出现数量短缺、产品破损、工艺不达标、材质不符等问题，供应商需在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24 </w:t>
      </w:r>
      <w:r>
        <w:rPr>
          <w:rFonts w:ascii="仿宋" w:eastAsia="仿宋" w:hAnsi="仿宋" w:cs="仿宋" w:hint="eastAsia"/>
          <w:kern w:val="0"/>
          <w:sz w:val="32"/>
          <w:szCs w:val="32"/>
        </w:rPr>
        <w:t>小时内完成补发、更换，产生的运费由供应商承担。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、售后服务：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质保期：所有产品质保期为一年（自交货验收合格之日起）。质保期内，产品出现非人为质量问题（</w:t>
      </w:r>
      <w:r>
        <w:rPr>
          <w:rFonts w:ascii="仿宋" w:eastAsia="仿宋" w:hAnsi="仿宋" w:cs="仿宋" w:hint="eastAsia"/>
          <w:kern w:val="0"/>
          <w:sz w:val="32"/>
          <w:szCs w:val="32"/>
        </w:rPr>
        <w:t>如印刷脱落、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材质破损、功能故障等），供应商需免费维修、更换，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48 </w:t>
      </w:r>
      <w:r>
        <w:rPr>
          <w:rFonts w:ascii="仿宋" w:eastAsia="仿宋" w:hAnsi="仿宋" w:cs="仿宋" w:hint="eastAsia"/>
          <w:kern w:val="0"/>
          <w:sz w:val="32"/>
          <w:szCs w:val="32"/>
        </w:rPr>
        <w:t>小时内响应需求。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技术支持：为采购方提供产品使用、保养说明，解答定制工艺、材质维护等相关问题。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合规配合：配合采购方完成采购项目的财务报销、招标备案、审计检查等相关工作，提供完整的资料文件。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、付款方式：</w:t>
      </w:r>
      <w:r>
        <w:rPr>
          <w:rFonts w:ascii="仿宋" w:eastAsia="仿宋" w:hAnsi="仿宋" w:cs="仿宋" w:hint="eastAsia"/>
          <w:kern w:val="0"/>
          <w:sz w:val="32"/>
          <w:szCs w:val="32"/>
        </w:rPr>
        <w:t>合同签订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个工作日内，甲方需支付合同金额</w:t>
      </w:r>
      <w:r>
        <w:rPr>
          <w:rFonts w:ascii="仿宋" w:eastAsia="仿宋" w:hAnsi="仿宋" w:cs="仿宋" w:hint="eastAsia"/>
          <w:kern w:val="0"/>
          <w:sz w:val="32"/>
          <w:szCs w:val="32"/>
        </w:rPr>
        <w:t>50%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，共计五万元。验收完成后，支付剩余</w:t>
      </w:r>
      <w:r>
        <w:rPr>
          <w:rFonts w:ascii="仿宋" w:eastAsia="仿宋" w:hAnsi="仿宋" w:cs="仿宋" w:hint="eastAsia"/>
          <w:kern w:val="0"/>
          <w:sz w:val="32"/>
          <w:szCs w:val="32"/>
        </w:rPr>
        <w:t>50%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，共计五万元。项目如按需提前执行完毕，也可提前验收及支付尾款。</w:t>
      </w:r>
    </w:p>
    <w:p w:rsidR="0040207A" w:rsidRDefault="00AC2497">
      <w:pPr>
        <w:widowControl/>
        <w:spacing w:line="4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第三部分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报价须知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一、文件响应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报价人应认真阅读、并充分理解采购文件的全部内容，报价金</w:t>
      </w:r>
      <w:r>
        <w:rPr>
          <w:rFonts w:ascii="仿宋" w:eastAsia="仿宋" w:hAnsi="仿宋" w:cs="仿宋" w:hint="eastAsia"/>
          <w:kern w:val="0"/>
          <w:sz w:val="32"/>
          <w:szCs w:val="32"/>
        </w:rPr>
        <w:t>额不得高于预算金额。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报价人没有按照采购文件要求提交全部资料，或者没有对采购文件在各方面做出实质性响应是报价人的风险，有可能导致其报价响应被拒绝，或被认定无响应或被确定为响应无效。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二、报价要求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项目将通过比选折扣率来产生协议供应商。在执行合同时按照实际供货据实计算。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三、响应文件的封装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响应文件密封后加盖公章，包括但不限于以下材料（须加盖公章）：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、国家企业信用信息公示系统出具的信用证明及公司纳税申报证明；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、公司法定代表人身份证复印件或者授权书及受托人身份证复印件；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、有效的营业执照；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、《询价采购项目报价单》；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、符合本项目要求的其他资格证明文件等。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四、评议的步骤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、资格性和符合性审查。采购人审查响应文件是否对采购文件作出实质性的响应。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、综合评议。采购人将提供产品质量、服务均能满足采购文件最低要求的供应商推荐为成交候选对象。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六、确定成交供应商办法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采购人根据符合采购需求、质量和服务且报价最低的原则确定成交供应商。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七、签订合同</w:t>
      </w:r>
    </w:p>
    <w:p w:rsidR="0040207A" w:rsidRDefault="00AC2497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成交供应商在收到成交通知后，按规定与采购人签订采购合同。</w:t>
      </w: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0207A" w:rsidRDefault="0040207A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bookmarkStart w:id="0" w:name="_GoBack"/>
      <w:bookmarkEnd w:id="0"/>
    </w:p>
    <w:sectPr w:rsidR="0040207A" w:rsidSect="00402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497" w:rsidRDefault="00AC2497" w:rsidP="00866899">
      <w:r>
        <w:separator/>
      </w:r>
    </w:p>
  </w:endnote>
  <w:endnote w:type="continuationSeparator" w:id="1">
    <w:p w:rsidR="00AC2497" w:rsidRDefault="00AC2497" w:rsidP="0086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497" w:rsidRDefault="00AC2497" w:rsidP="00866899">
      <w:r>
        <w:separator/>
      </w:r>
    </w:p>
  </w:footnote>
  <w:footnote w:type="continuationSeparator" w:id="1">
    <w:p w:rsidR="00AC2497" w:rsidRDefault="00AC2497" w:rsidP="00866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3A2195"/>
    <w:rsid w:val="0040207A"/>
    <w:rsid w:val="00866899"/>
    <w:rsid w:val="00AC2497"/>
    <w:rsid w:val="2513389E"/>
    <w:rsid w:val="683A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07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0207A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uiPriority w:val="99"/>
    <w:qFormat/>
    <w:rsid w:val="0040207A"/>
    <w:pPr>
      <w:widowControl w:val="0"/>
      <w:spacing w:after="120"/>
      <w:jc w:val="both"/>
    </w:pPr>
    <w:rPr>
      <w:rFonts w:ascii="Calibri" w:eastAsia="宋体" w:hAnsi="Calibri" w:cs="Times New Roman"/>
      <w:kern w:val="2"/>
      <w:sz w:val="24"/>
    </w:rPr>
  </w:style>
  <w:style w:type="table" w:styleId="a4">
    <w:name w:val="Table Grid"/>
    <w:basedOn w:val="a1"/>
    <w:uiPriority w:val="59"/>
    <w:qFormat/>
    <w:rsid w:val="00402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66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6689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66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668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1423</Characters>
  <Application>Microsoft Office Word</Application>
  <DocSecurity>0</DocSecurity>
  <Lines>11</Lines>
  <Paragraphs>3</Paragraphs>
  <ScaleCrop>false</ScaleCrop>
  <Company>MS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WPS_1734509900</dc:creator>
  <cp:lastModifiedBy>田梦婕</cp:lastModifiedBy>
  <cp:revision>2</cp:revision>
  <dcterms:created xsi:type="dcterms:W3CDTF">2026-04-09T02:26:00Z</dcterms:created>
  <dcterms:modified xsi:type="dcterms:W3CDTF">2026-04-09T02:26:00Z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10F01838EE2748DBA87B670C1FBC1764_13</vt:lpwstr>
  </property>
  <property fmtid="{D5CDD505-2E9C-101B-9397-08002B2CF9AE}" pid="4" name="KSOTemplateDocerSaveRecord">
    <vt:lpwstr>eyJoZGlkIjoiM2VjZjRjYTlkMjRjNzI1OWIwNDU0ZDcxYzM0NTI0ZWYiLCJ1c2VySWQiOiIxNjY2NTg0MzYzIn0=</vt:lpwstr>
  </property>
</Properties>
</file>