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C7" w:rsidRDefault="000A41F7">
      <w:pPr>
        <w:widowControl/>
        <w:spacing w:line="56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</w:rPr>
        <w:t>1</w:t>
      </w:r>
    </w:p>
    <w:p w:rsidR="003F5BC7" w:rsidRDefault="003F5BC7">
      <w:pPr>
        <w:widowControl/>
        <w:spacing w:line="56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3F5BC7" w:rsidRDefault="000A41F7">
      <w:pPr>
        <w:widowControl/>
        <w:spacing w:line="560" w:lineRule="exact"/>
        <w:jc w:val="center"/>
        <w:rPr>
          <w:rFonts w:ascii="方正小标宋简体" w:eastAsia="方正小标宋简体" w:hAnsiTheme="majorEastAsia" w:cs="仿宋_GB2312"/>
          <w:bCs/>
          <w:kern w:val="0"/>
          <w:sz w:val="44"/>
          <w:szCs w:val="44"/>
        </w:rPr>
      </w:pPr>
      <w:r>
        <w:rPr>
          <w:rFonts w:ascii="方正小标宋简体" w:eastAsia="方正小标宋简体" w:hAnsiTheme="majorEastAsia" w:cs="仿宋_GB2312" w:hint="eastAsia"/>
          <w:bCs/>
          <w:kern w:val="0"/>
          <w:sz w:val="44"/>
          <w:szCs w:val="44"/>
        </w:rPr>
        <w:t>询价采购项目文件</w:t>
      </w:r>
    </w:p>
    <w:p w:rsidR="003F5BC7" w:rsidRDefault="003F5BC7">
      <w:pPr>
        <w:widowControl/>
        <w:spacing w:line="560" w:lineRule="exact"/>
        <w:rPr>
          <w:rFonts w:asciiTheme="majorEastAsia" w:eastAsiaTheme="majorEastAsia" w:hAnsiTheme="majorEastAsia" w:cs="仿宋_GB2312"/>
          <w:b/>
          <w:bCs/>
          <w:kern w:val="0"/>
          <w:sz w:val="44"/>
          <w:szCs w:val="44"/>
        </w:rPr>
      </w:pPr>
    </w:p>
    <w:p w:rsidR="003F5BC7" w:rsidRDefault="000A41F7">
      <w:pPr>
        <w:widowControl/>
        <w:spacing w:line="560" w:lineRule="exact"/>
        <w:ind w:firstLineChars="200" w:firstLine="640"/>
        <w:jc w:val="center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黑体" w:eastAsia="黑体" w:hAnsi="黑体" w:cs="仿宋" w:hint="eastAsia"/>
          <w:bCs/>
          <w:kern w:val="0"/>
          <w:sz w:val="32"/>
          <w:szCs w:val="32"/>
        </w:rPr>
        <w:t>第一部分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 xml:space="preserve">  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>询价邀请书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一、项目名称：</w:t>
      </w:r>
      <w:r>
        <w:rPr>
          <w:rFonts w:ascii="楷体" w:eastAsia="楷体" w:hAnsi="楷体" w:cs="楷体" w:hint="eastAsia"/>
          <w:kern w:val="0"/>
          <w:sz w:val="32"/>
          <w:szCs w:val="32"/>
        </w:rPr>
        <w:t>2026</w:t>
      </w:r>
      <w:r>
        <w:rPr>
          <w:rFonts w:ascii="楷体" w:eastAsia="楷体" w:hAnsi="楷体" w:cs="楷体" w:hint="eastAsia"/>
          <w:kern w:val="0"/>
          <w:sz w:val="32"/>
          <w:szCs w:val="32"/>
        </w:rPr>
        <w:t>湖北省图书馆直播服务项目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二、预算金额：</w:t>
      </w:r>
      <w:r>
        <w:rPr>
          <w:rFonts w:ascii="楷体" w:eastAsia="楷体" w:hAnsi="楷体" w:cs="楷体" w:hint="eastAsia"/>
          <w:kern w:val="0"/>
          <w:sz w:val="32"/>
          <w:szCs w:val="32"/>
        </w:rPr>
        <w:t>5.9</w:t>
      </w:r>
      <w:r>
        <w:rPr>
          <w:rFonts w:ascii="楷体" w:eastAsia="楷体" w:hAnsi="楷体" w:cs="楷体" w:hint="eastAsia"/>
          <w:kern w:val="0"/>
          <w:sz w:val="32"/>
          <w:szCs w:val="32"/>
        </w:rPr>
        <w:t>万元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三、响应文件递交截止时间：</w:t>
      </w:r>
      <w:r>
        <w:rPr>
          <w:rFonts w:ascii="楷体" w:eastAsia="楷体" w:hAnsi="楷体" w:cs="楷体" w:hint="eastAsia"/>
          <w:kern w:val="0"/>
          <w:sz w:val="32"/>
          <w:szCs w:val="32"/>
        </w:rPr>
        <w:t>2026</w:t>
      </w:r>
      <w:r>
        <w:rPr>
          <w:rFonts w:ascii="楷体" w:eastAsia="楷体" w:hAnsi="楷体" w:cs="楷体" w:hint="eastAsia"/>
          <w:kern w:val="0"/>
          <w:sz w:val="32"/>
          <w:szCs w:val="32"/>
        </w:rPr>
        <w:t>年</w:t>
      </w:r>
      <w:r>
        <w:rPr>
          <w:rFonts w:ascii="楷体" w:eastAsia="楷体" w:hAnsi="楷体" w:cs="楷体" w:hint="eastAsia"/>
          <w:kern w:val="0"/>
          <w:sz w:val="32"/>
          <w:szCs w:val="32"/>
        </w:rPr>
        <w:t>9</w:t>
      </w:r>
      <w:r>
        <w:rPr>
          <w:rFonts w:ascii="楷体" w:eastAsia="楷体" w:hAnsi="楷体" w:cs="楷体" w:hint="eastAsia"/>
          <w:kern w:val="0"/>
          <w:sz w:val="32"/>
          <w:szCs w:val="32"/>
        </w:rPr>
        <w:t>月</w:t>
      </w:r>
      <w:r>
        <w:rPr>
          <w:rFonts w:ascii="楷体" w:eastAsia="楷体" w:hAnsi="楷体" w:cs="楷体" w:hint="eastAsia"/>
          <w:kern w:val="0"/>
          <w:sz w:val="32"/>
          <w:szCs w:val="32"/>
        </w:rPr>
        <w:t>15</w:t>
      </w:r>
      <w:r>
        <w:rPr>
          <w:rFonts w:ascii="楷体" w:eastAsia="楷体" w:hAnsi="楷体" w:cs="楷体" w:hint="eastAsia"/>
          <w:kern w:val="0"/>
          <w:sz w:val="32"/>
          <w:szCs w:val="32"/>
        </w:rPr>
        <w:t>日</w:t>
      </w:r>
      <w:r>
        <w:rPr>
          <w:rFonts w:ascii="楷体" w:eastAsia="楷体" w:hAnsi="楷体" w:cs="楷体" w:hint="eastAsia"/>
          <w:kern w:val="0"/>
          <w:sz w:val="32"/>
          <w:szCs w:val="32"/>
        </w:rPr>
        <w:t>17</w:t>
      </w:r>
      <w:r>
        <w:rPr>
          <w:rFonts w:ascii="楷体" w:eastAsia="楷体" w:hAnsi="楷体" w:cs="楷体" w:hint="eastAsia"/>
          <w:kern w:val="0"/>
          <w:sz w:val="32"/>
          <w:szCs w:val="32"/>
        </w:rPr>
        <w:t>时</w:t>
      </w:r>
      <w:r>
        <w:rPr>
          <w:rFonts w:ascii="楷体" w:eastAsia="楷体" w:hAnsi="楷体" w:cs="楷体" w:hint="eastAsia"/>
          <w:kern w:val="0"/>
          <w:sz w:val="32"/>
          <w:szCs w:val="32"/>
        </w:rPr>
        <w:t>30</w:t>
      </w:r>
      <w:r>
        <w:rPr>
          <w:rFonts w:ascii="楷体" w:eastAsia="楷体" w:hAnsi="楷体" w:cs="楷体" w:hint="eastAsia"/>
          <w:kern w:val="0"/>
          <w:sz w:val="32"/>
          <w:szCs w:val="32"/>
        </w:rPr>
        <w:t>分</w:t>
      </w:r>
    </w:p>
    <w:p w:rsidR="003F5BC7" w:rsidRDefault="000A41F7">
      <w:pPr>
        <w:widowControl/>
        <w:spacing w:line="4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四、响应文件递交地址：</w:t>
      </w:r>
      <w:r>
        <w:rPr>
          <w:rFonts w:ascii="楷体" w:eastAsia="楷体" w:hAnsi="楷体" w:cs="楷体" w:hint="eastAsia"/>
          <w:kern w:val="0"/>
          <w:sz w:val="32"/>
          <w:szCs w:val="32"/>
        </w:rPr>
        <w:t>湖北省图书馆数字图书馆工作部</w:t>
      </w:r>
    </w:p>
    <w:p w:rsidR="003F5BC7" w:rsidRDefault="003F5BC7">
      <w:pPr>
        <w:widowControl/>
        <w:spacing w:line="560" w:lineRule="exact"/>
        <w:ind w:firstLineChars="200" w:firstLine="640"/>
        <w:rPr>
          <w:rFonts w:ascii="黑体" w:eastAsia="黑体" w:hAnsi="黑体" w:cs="仿宋"/>
          <w:kern w:val="0"/>
          <w:sz w:val="32"/>
          <w:szCs w:val="32"/>
        </w:rPr>
      </w:pPr>
      <w:bookmarkStart w:id="0" w:name="_GoBack"/>
      <w:bookmarkEnd w:id="0"/>
    </w:p>
    <w:p w:rsidR="003F5BC7" w:rsidRDefault="000A41F7">
      <w:pPr>
        <w:widowControl/>
        <w:spacing w:line="560" w:lineRule="exact"/>
        <w:ind w:firstLineChars="200" w:firstLine="640"/>
        <w:jc w:val="center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黑体" w:eastAsia="黑体" w:hAnsi="黑体" w:cs="仿宋" w:hint="eastAsia"/>
          <w:bCs/>
          <w:kern w:val="0"/>
          <w:sz w:val="32"/>
          <w:szCs w:val="32"/>
        </w:rPr>
        <w:t>第二部分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 xml:space="preserve">  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>采购项目内容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一、供应商资格：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供应商应具备《中华人民共和国政府采购法》第二十二条规定的条件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1.1</w:t>
      </w:r>
      <w:r>
        <w:rPr>
          <w:rFonts w:ascii="仿宋" w:eastAsia="仿宋" w:hAnsi="仿宋" w:cs="仿宋" w:hint="eastAsia"/>
          <w:kern w:val="0"/>
          <w:sz w:val="32"/>
          <w:szCs w:val="32"/>
        </w:rPr>
        <w:t>具有独立承担民事责任的能力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1.2</w:t>
      </w:r>
      <w:r>
        <w:rPr>
          <w:rFonts w:ascii="仿宋" w:eastAsia="仿宋" w:hAnsi="仿宋" w:cs="仿宋" w:hint="eastAsia"/>
          <w:kern w:val="0"/>
          <w:sz w:val="32"/>
          <w:szCs w:val="32"/>
        </w:rPr>
        <w:t>具有良好的商业信誉和健全的财务会计制度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1.3</w:t>
      </w:r>
      <w:r>
        <w:rPr>
          <w:rFonts w:ascii="仿宋" w:eastAsia="仿宋" w:hAnsi="仿宋" w:cs="仿宋" w:hint="eastAsia"/>
          <w:kern w:val="0"/>
          <w:sz w:val="32"/>
          <w:szCs w:val="32"/>
        </w:rPr>
        <w:t>具有履行合同所必需的设备和专业技术能力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1.4</w:t>
      </w:r>
      <w:r>
        <w:rPr>
          <w:rFonts w:ascii="仿宋" w:eastAsia="仿宋" w:hAnsi="仿宋" w:cs="仿宋" w:hint="eastAsia"/>
          <w:kern w:val="0"/>
          <w:sz w:val="32"/>
          <w:szCs w:val="32"/>
        </w:rPr>
        <w:t>具有依法缴纳税收和社会保障资金的良好记录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1.5</w:t>
      </w:r>
      <w:r>
        <w:rPr>
          <w:rFonts w:ascii="仿宋" w:eastAsia="仿宋" w:hAnsi="仿宋" w:cs="仿宋" w:hint="eastAsia"/>
          <w:kern w:val="0"/>
          <w:sz w:val="32"/>
          <w:szCs w:val="32"/>
        </w:rPr>
        <w:t>参加政府采购活动前三年内，在经营活动中没有重大违法记录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1.6</w:t>
      </w:r>
      <w:r>
        <w:rPr>
          <w:rFonts w:ascii="仿宋" w:eastAsia="仿宋" w:hAnsi="仿宋" w:cs="仿宋" w:hint="eastAsia"/>
          <w:kern w:val="0"/>
          <w:sz w:val="32"/>
          <w:szCs w:val="32"/>
        </w:rPr>
        <w:t>法律、行政法规规定的其他条件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kern w:val="0"/>
          <w:sz w:val="32"/>
          <w:szCs w:val="32"/>
        </w:rPr>
        <w:t>供应商参加政府采购活动前三年内查询在“信用中国”（</w:t>
      </w:r>
      <w:r>
        <w:rPr>
          <w:rFonts w:ascii="仿宋" w:eastAsia="仿宋" w:hAnsi="仿宋" w:cs="仿宋" w:hint="eastAsia"/>
          <w:kern w:val="0"/>
          <w:sz w:val="32"/>
          <w:szCs w:val="32"/>
        </w:rPr>
        <w:t>www.creditchina.gov.cn</w:t>
      </w:r>
      <w:r>
        <w:rPr>
          <w:rFonts w:ascii="仿宋" w:eastAsia="仿宋" w:hAnsi="仿宋" w:cs="仿宋" w:hint="eastAsia"/>
          <w:kern w:val="0"/>
          <w:sz w:val="32"/>
          <w:szCs w:val="32"/>
        </w:rPr>
        <w:t>）网站中未被列入失信被执行人、重大税收</w:t>
      </w:r>
      <w:r>
        <w:rPr>
          <w:rFonts w:ascii="仿宋" w:eastAsia="仿宋" w:hAnsi="仿宋" w:cs="仿宋" w:hint="eastAsia"/>
          <w:kern w:val="0"/>
          <w:sz w:val="32"/>
          <w:szCs w:val="32"/>
        </w:rPr>
        <w:t>30</w:t>
      </w:r>
      <w:r>
        <w:rPr>
          <w:rFonts w:ascii="仿宋" w:eastAsia="仿宋" w:hAnsi="仿宋" w:cs="仿宋" w:hint="eastAsia"/>
          <w:kern w:val="0"/>
          <w:sz w:val="32"/>
          <w:szCs w:val="32"/>
        </w:rPr>
        <w:t>违法案件当事人名单、政府采购严重违法失信行为记录名单，“中国政府采购”网站（</w:t>
      </w:r>
      <w:r>
        <w:rPr>
          <w:rFonts w:ascii="仿宋" w:eastAsia="仿宋" w:hAnsi="仿宋" w:cs="仿宋" w:hint="eastAsia"/>
          <w:kern w:val="0"/>
          <w:sz w:val="32"/>
          <w:szCs w:val="32"/>
        </w:rPr>
        <w:t>www.ccgp.gov.cn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）中无政府采购严重违法失信行为记录名单，以发布公告之后查询结果为准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服务商须具备</w:t>
      </w:r>
      <w:r>
        <w:rPr>
          <w:rFonts w:ascii="仿宋" w:eastAsia="仿宋" w:hAnsi="仿宋" w:cs="仿宋" w:hint="eastAsia"/>
          <w:kern w:val="0"/>
          <w:sz w:val="32"/>
          <w:szCs w:val="32"/>
        </w:rPr>
        <w:t>开展直播和摄制</w:t>
      </w:r>
      <w:r>
        <w:rPr>
          <w:rFonts w:ascii="仿宋" w:eastAsia="仿宋" w:hAnsi="仿宋" w:cs="仿宋" w:hint="eastAsia"/>
          <w:kern w:val="0"/>
          <w:sz w:val="32"/>
          <w:szCs w:val="32"/>
        </w:rPr>
        <w:t>宣传片、专题片、短视频等节目的能力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且有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服务公共图书馆、高校、大型企事业单位宣传片拍摄、直播和后期制作的成功案例</w:t>
      </w:r>
      <w:r>
        <w:rPr>
          <w:rFonts w:ascii="仿宋" w:eastAsia="仿宋" w:hAnsi="仿宋" w:cs="仿宋" w:hint="eastAsia"/>
          <w:kern w:val="0"/>
          <w:sz w:val="32"/>
          <w:szCs w:val="32"/>
        </w:rPr>
        <w:t>（</w:t>
      </w:r>
      <w:r>
        <w:rPr>
          <w:rFonts w:ascii="仿宋" w:eastAsia="仿宋" w:hAnsi="仿宋" w:cs="仿宋" w:hint="eastAsia"/>
          <w:kern w:val="0"/>
          <w:sz w:val="32"/>
          <w:szCs w:val="32"/>
        </w:rPr>
        <w:t>须提供主要硬件设备照片及关键参数清单，并提供符合本项目技</w:t>
      </w:r>
      <w:r>
        <w:rPr>
          <w:rFonts w:ascii="仿宋" w:eastAsia="仿宋" w:hAnsi="仿宋" w:cs="仿宋" w:hint="eastAsia"/>
          <w:kern w:val="0"/>
          <w:sz w:val="32"/>
          <w:szCs w:val="32"/>
        </w:rPr>
        <w:t>术指标的直播片段</w:t>
      </w: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个和花絮成片</w:t>
      </w: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个，以</w:t>
      </w:r>
      <w:r>
        <w:rPr>
          <w:rFonts w:ascii="仿宋" w:eastAsia="仿宋" w:hAnsi="仿宋" w:cs="仿宋" w:hint="eastAsia"/>
          <w:kern w:val="0"/>
          <w:sz w:val="32"/>
          <w:szCs w:val="32"/>
        </w:rPr>
        <w:t>U</w:t>
      </w:r>
      <w:r>
        <w:rPr>
          <w:rFonts w:ascii="仿宋" w:eastAsia="仿宋" w:hAnsi="仿宋" w:cs="仿宋" w:hint="eastAsia"/>
          <w:kern w:val="0"/>
          <w:sz w:val="32"/>
          <w:szCs w:val="32"/>
        </w:rPr>
        <w:t>盘形式提交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kern w:val="0"/>
          <w:sz w:val="32"/>
          <w:szCs w:val="32"/>
        </w:rPr>
        <w:t>项目派驻的摄像人员、后期制作人员为该公司正式员工（需提供近</w:t>
      </w: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个月社保缴纳证明）。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二、采购项目技术规格、参数及要求：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采购项目需求一览表：</w:t>
      </w:r>
      <w:bookmarkStart w:id="1" w:name="_Hlk138777006"/>
      <w:r>
        <w:rPr>
          <w:rFonts w:ascii="仿宋" w:eastAsia="仿宋" w:hAnsi="仿宋" w:cs="仿宋" w:hint="eastAsia"/>
          <w:kern w:val="0"/>
          <w:sz w:val="32"/>
          <w:szCs w:val="32"/>
        </w:rPr>
        <w:t>直播服务项目</w:t>
      </w:r>
      <w:bookmarkEnd w:id="1"/>
      <w:r>
        <w:rPr>
          <w:rFonts w:ascii="仿宋" w:eastAsia="仿宋" w:hAnsi="仿宋" w:cs="仿宋" w:hint="eastAsia"/>
          <w:kern w:val="0"/>
          <w:sz w:val="32"/>
          <w:szCs w:val="32"/>
        </w:rPr>
        <w:t>含</w:t>
      </w:r>
      <w:r>
        <w:rPr>
          <w:rFonts w:ascii="仿宋" w:eastAsia="仿宋" w:hAnsi="仿宋" w:cs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仿宋" w:hint="eastAsia"/>
          <w:kern w:val="0"/>
          <w:sz w:val="32"/>
          <w:szCs w:val="32"/>
        </w:rPr>
        <w:t>场直播或</w:t>
      </w:r>
      <w:r>
        <w:rPr>
          <w:rFonts w:ascii="仿宋" w:eastAsia="仿宋" w:hAnsi="仿宋" w:cs="仿宋" w:hint="eastAsia"/>
          <w:kern w:val="0"/>
          <w:sz w:val="32"/>
          <w:szCs w:val="32"/>
        </w:rPr>
        <w:t>40</w:t>
      </w:r>
      <w:r>
        <w:rPr>
          <w:rFonts w:ascii="仿宋" w:eastAsia="仿宋" w:hAnsi="仿宋" w:cs="仿宋" w:hint="eastAsia"/>
          <w:kern w:val="0"/>
          <w:sz w:val="32"/>
          <w:szCs w:val="32"/>
        </w:rPr>
        <w:t>场花絮（直播拍摄与花絮拍摄按照</w:t>
      </w:r>
      <w:r>
        <w:rPr>
          <w:rFonts w:ascii="仿宋" w:eastAsia="仿宋" w:hAnsi="仿宋" w:cs="仿宋" w:hint="eastAsia"/>
          <w:kern w:val="0"/>
          <w:sz w:val="32"/>
          <w:szCs w:val="32"/>
        </w:rPr>
        <w:t>1:2</w:t>
      </w:r>
      <w:r>
        <w:rPr>
          <w:rFonts w:ascii="仿宋" w:eastAsia="仿宋" w:hAnsi="仿宋" w:cs="仿宋" w:hint="eastAsia"/>
          <w:kern w:val="0"/>
          <w:sz w:val="32"/>
          <w:szCs w:val="32"/>
        </w:rPr>
        <w:t>换算），具体内容如下：</w:t>
      </w:r>
    </w:p>
    <w:tbl>
      <w:tblPr>
        <w:tblStyle w:val="a7"/>
        <w:tblW w:w="0" w:type="auto"/>
        <w:tblInd w:w="250" w:type="dxa"/>
        <w:tblLook w:val="04A0"/>
      </w:tblPr>
      <w:tblGrid>
        <w:gridCol w:w="830"/>
        <w:gridCol w:w="4344"/>
        <w:gridCol w:w="3098"/>
      </w:tblGrid>
      <w:tr w:rsidR="003F5BC7">
        <w:tc>
          <w:tcPr>
            <w:tcW w:w="830" w:type="dxa"/>
            <w:vAlign w:val="center"/>
          </w:tcPr>
          <w:p w:rsidR="003F5BC7" w:rsidRDefault="003F5BC7">
            <w:pPr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344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服务名称</w:t>
            </w: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服务内容</w:t>
            </w:r>
          </w:p>
        </w:tc>
      </w:tr>
      <w:tr w:rsidR="003F5BC7">
        <w:tc>
          <w:tcPr>
            <w:tcW w:w="830" w:type="dxa"/>
            <w:vMerge w:val="restart"/>
            <w:vAlign w:val="center"/>
          </w:tcPr>
          <w:p w:rsidR="003F5BC7" w:rsidRDefault="003F5BC7"/>
          <w:p w:rsidR="003F5BC7" w:rsidRDefault="003F5BC7"/>
          <w:p w:rsidR="003F5BC7" w:rsidRDefault="003F5BC7"/>
          <w:p w:rsidR="003F5BC7" w:rsidRDefault="000A41F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4344" w:type="dxa"/>
            <w:vMerge w:val="restart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直播</w:t>
            </w: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1-2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台固定机位摄像直播</w:t>
            </w:r>
          </w:p>
        </w:tc>
      </w:tr>
      <w:tr w:rsidR="003F5BC7">
        <w:tc>
          <w:tcPr>
            <w:tcW w:w="830" w:type="dxa"/>
            <w:vMerge/>
            <w:vAlign w:val="center"/>
          </w:tcPr>
          <w:p w:rsidR="003F5BC7" w:rsidRDefault="003F5BC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344" w:type="dxa"/>
            <w:vMerge/>
            <w:vAlign w:val="center"/>
          </w:tcPr>
          <w:p w:rsidR="003F5BC7" w:rsidRDefault="003F5BC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导播调度</w:t>
            </w:r>
          </w:p>
        </w:tc>
      </w:tr>
      <w:tr w:rsidR="003F5BC7">
        <w:tc>
          <w:tcPr>
            <w:tcW w:w="830" w:type="dxa"/>
            <w:vMerge/>
            <w:vAlign w:val="center"/>
          </w:tcPr>
          <w:p w:rsidR="003F5BC7" w:rsidRDefault="003F5BC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344" w:type="dxa"/>
            <w:vMerge/>
            <w:vAlign w:val="center"/>
          </w:tcPr>
          <w:p w:rsidR="003F5BC7" w:rsidRDefault="003F5BC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直播技术支持</w:t>
            </w:r>
          </w:p>
        </w:tc>
      </w:tr>
      <w:tr w:rsidR="003F5BC7">
        <w:tc>
          <w:tcPr>
            <w:tcW w:w="830" w:type="dxa"/>
            <w:vMerge/>
            <w:vAlign w:val="center"/>
          </w:tcPr>
          <w:p w:rsidR="003F5BC7" w:rsidRDefault="003F5BC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344" w:type="dxa"/>
            <w:vMerge/>
            <w:vAlign w:val="center"/>
          </w:tcPr>
          <w:p w:rsidR="003F5BC7" w:rsidRDefault="003F5BC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直播完整版成片</w:t>
            </w:r>
          </w:p>
        </w:tc>
      </w:tr>
      <w:tr w:rsidR="003F5BC7">
        <w:tc>
          <w:tcPr>
            <w:tcW w:w="830" w:type="dxa"/>
            <w:vAlign w:val="center"/>
          </w:tcPr>
          <w:p w:rsidR="003F5BC7" w:rsidRDefault="000A41F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4344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花絮</w:t>
            </w:r>
          </w:p>
        </w:tc>
        <w:tc>
          <w:tcPr>
            <w:tcW w:w="3098" w:type="dxa"/>
            <w:vAlign w:val="center"/>
          </w:tcPr>
          <w:p w:rsidR="003F5BC7" w:rsidRDefault="000A41F7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活动花絮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拍摄、剪辑及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视频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成片</w:t>
            </w:r>
          </w:p>
        </w:tc>
      </w:tr>
    </w:tbl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基本要求：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2.1</w:t>
      </w:r>
      <w:r>
        <w:rPr>
          <w:rFonts w:ascii="仿宋" w:eastAsia="仿宋" w:hAnsi="仿宋" w:cs="仿宋" w:hint="eastAsia"/>
          <w:kern w:val="0"/>
          <w:sz w:val="32"/>
          <w:szCs w:val="32"/>
        </w:rPr>
        <w:t>直播前须确认活动信息、勘察场地、进行布置及调试，并至少进行一次完整的带机彩排，确保设备、网络、灯光、声音、电源等正常运行。如地点在户外，需考虑天气和环境噪音等因素，需根据现场情况准备多网聚合视频编码器。应提前制定直播应急预案，以应对可能出现的网络故障、设备故障等突发情况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2.2</w:t>
      </w:r>
      <w:r>
        <w:rPr>
          <w:rFonts w:ascii="仿宋" w:eastAsia="仿宋" w:hAnsi="仿宋" w:cs="仿宋" w:hint="eastAsia"/>
          <w:kern w:val="0"/>
          <w:sz w:val="32"/>
          <w:szCs w:val="32"/>
        </w:rPr>
        <w:t>直播时须确保拍摄景别合理、运镜稳定、视觉语言流畅，如采用多机位拍摄，直播时需适当切换镜头。直播内容需有备份，以防止数据丢失或损坏。如直播时出现突发状况，现场人员须及时沟通保障直播工作顺利进行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2.3</w:t>
      </w:r>
      <w:r>
        <w:rPr>
          <w:rFonts w:ascii="仿宋" w:eastAsia="仿宋" w:hAnsi="仿宋" w:cs="仿宋" w:hint="eastAsia"/>
          <w:kern w:val="0"/>
          <w:sz w:val="32"/>
          <w:szCs w:val="32"/>
        </w:rPr>
        <w:t>提供项目所需软硬件设备，包</w:t>
      </w:r>
      <w:r>
        <w:rPr>
          <w:rFonts w:ascii="仿宋" w:eastAsia="仿宋" w:hAnsi="仿宋" w:cs="仿宋" w:hint="eastAsia"/>
          <w:kern w:val="0"/>
          <w:sz w:val="32"/>
          <w:szCs w:val="32"/>
        </w:rPr>
        <w:t>含但不限于：导播设备、摄像机、镜头、监听耳机、通话设备、采集卡、推流设备、</w:t>
      </w:r>
      <w:r>
        <w:rPr>
          <w:rFonts w:ascii="仿宋" w:eastAsia="仿宋" w:hAnsi="仿宋" w:cs="仿宋" w:hint="eastAsia"/>
          <w:kern w:val="0"/>
          <w:sz w:val="32"/>
          <w:szCs w:val="32"/>
        </w:rPr>
        <w:t>UPS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、灯光、流量卡等。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2.4</w:t>
      </w:r>
      <w:r>
        <w:rPr>
          <w:rFonts w:ascii="仿宋" w:eastAsia="仿宋" w:hAnsi="仿宋" w:cs="仿宋" w:hint="eastAsia"/>
          <w:kern w:val="0"/>
          <w:sz w:val="32"/>
          <w:szCs w:val="32"/>
        </w:rPr>
        <w:t>完整版成片、花絮符合省级及以上卫星频道播出质量标准。格式为</w:t>
      </w:r>
      <w:r>
        <w:rPr>
          <w:rFonts w:ascii="仿宋" w:eastAsia="仿宋" w:hAnsi="仿宋" w:cs="仿宋" w:hint="eastAsia"/>
          <w:kern w:val="0"/>
          <w:sz w:val="32"/>
          <w:szCs w:val="32"/>
        </w:rPr>
        <w:t>10M</w:t>
      </w:r>
      <w:r>
        <w:rPr>
          <w:rFonts w:ascii="仿宋" w:eastAsia="仿宋" w:hAnsi="仿宋" w:cs="仿宋" w:hint="eastAsia"/>
          <w:kern w:val="0"/>
          <w:sz w:val="32"/>
          <w:szCs w:val="32"/>
        </w:rPr>
        <w:t>码流</w:t>
      </w:r>
      <w:r>
        <w:rPr>
          <w:rFonts w:ascii="仿宋" w:eastAsia="仿宋" w:hAnsi="仿宋" w:cs="仿宋" w:hint="eastAsia"/>
          <w:kern w:val="0"/>
          <w:sz w:val="32"/>
          <w:szCs w:val="32"/>
        </w:rPr>
        <w:t>MP4</w:t>
      </w:r>
      <w:r>
        <w:rPr>
          <w:rFonts w:ascii="仿宋" w:eastAsia="仿宋" w:hAnsi="仿宋" w:cs="仿宋" w:hint="eastAsia"/>
          <w:kern w:val="0"/>
          <w:sz w:val="32"/>
          <w:szCs w:val="32"/>
        </w:rPr>
        <w:t>，分辨率不得低于</w:t>
      </w:r>
      <w:r>
        <w:rPr>
          <w:rFonts w:ascii="仿宋" w:eastAsia="仿宋" w:hAnsi="仿宋" w:cs="仿宋" w:hint="eastAsia"/>
          <w:kern w:val="0"/>
          <w:sz w:val="32"/>
          <w:szCs w:val="32"/>
        </w:rPr>
        <w:t>1080P</w:t>
      </w:r>
      <w:r>
        <w:rPr>
          <w:rFonts w:ascii="仿宋" w:eastAsia="仿宋" w:hAnsi="仿宋" w:cs="仿宋" w:hint="eastAsia"/>
          <w:kern w:val="0"/>
          <w:sz w:val="32"/>
          <w:szCs w:val="32"/>
        </w:rPr>
        <w:t>，帧数达到</w:t>
      </w:r>
      <w:r>
        <w:rPr>
          <w:rFonts w:ascii="仿宋" w:eastAsia="仿宋" w:hAnsi="仿宋" w:cs="仿宋" w:hint="eastAsia"/>
          <w:kern w:val="0"/>
          <w:sz w:val="32"/>
          <w:szCs w:val="32"/>
        </w:rPr>
        <w:t>25</w:t>
      </w:r>
      <w:r>
        <w:rPr>
          <w:rFonts w:ascii="仿宋" w:eastAsia="仿宋" w:hAnsi="仿宋" w:cs="仿宋" w:hint="eastAsia"/>
          <w:kern w:val="0"/>
          <w:sz w:val="32"/>
          <w:szCs w:val="32"/>
        </w:rPr>
        <w:t>帧</w:t>
      </w:r>
      <w:r>
        <w:rPr>
          <w:rFonts w:ascii="仿宋" w:eastAsia="仿宋" w:hAnsi="仿宋" w:cs="仿宋" w:hint="eastAsia"/>
          <w:kern w:val="0"/>
          <w:sz w:val="32"/>
          <w:szCs w:val="32"/>
        </w:rPr>
        <w:t>/</w:t>
      </w:r>
      <w:r>
        <w:rPr>
          <w:rFonts w:ascii="仿宋" w:eastAsia="仿宋" w:hAnsi="仿宋" w:cs="仿宋" w:hint="eastAsia"/>
          <w:kern w:val="0"/>
          <w:sz w:val="32"/>
          <w:szCs w:val="32"/>
        </w:rPr>
        <w:t>秒或以上。支持手机、电脑、电视、大屏、展台等多种设备的发布和展示。如甲方提出需求，需同时提交原始拍摄素材</w:t>
      </w:r>
      <w:r>
        <w:rPr>
          <w:rFonts w:ascii="仿宋" w:eastAsia="仿宋" w:hAnsi="仿宋" w:cs="仿宋" w:hint="eastAsia"/>
          <w:kern w:val="0"/>
          <w:sz w:val="32"/>
          <w:szCs w:val="32"/>
        </w:rPr>
        <w:t>及工程文件，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并根据内容分类编号。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2.5</w:t>
      </w:r>
      <w:r>
        <w:rPr>
          <w:rFonts w:ascii="仿宋" w:eastAsia="仿宋" w:hAnsi="仿宋" w:cs="仿宋" w:hint="eastAsia"/>
          <w:kern w:val="0"/>
          <w:sz w:val="32"/>
          <w:szCs w:val="32"/>
        </w:rPr>
        <w:t>成片根据甲方具体要求添加片头、</w:t>
      </w:r>
      <w:r>
        <w:rPr>
          <w:rFonts w:ascii="仿宋" w:eastAsia="仿宋" w:hAnsi="仿宋" w:cs="仿宋" w:hint="eastAsia"/>
          <w:kern w:val="0"/>
          <w:sz w:val="32"/>
          <w:szCs w:val="32"/>
        </w:rPr>
        <w:t>logo</w:t>
      </w:r>
      <w:r>
        <w:rPr>
          <w:rFonts w:ascii="仿宋" w:eastAsia="仿宋" w:hAnsi="仿宋" w:cs="仿宋" w:hint="eastAsia"/>
          <w:kern w:val="0"/>
          <w:sz w:val="32"/>
          <w:szCs w:val="32"/>
        </w:rPr>
        <w:t>等。直播画面需清晰稳定、色彩还原度高、转场自然，完成音频降噪处理；花絮镜头须有多景别切换，剪辑逻辑流畅，需</w:t>
      </w:r>
      <w:r>
        <w:rPr>
          <w:rFonts w:ascii="仿宋" w:eastAsia="仿宋" w:hAnsi="仿宋" w:cs="仿宋" w:hint="eastAsia"/>
          <w:kern w:val="0"/>
          <w:sz w:val="32"/>
          <w:szCs w:val="32"/>
        </w:rPr>
        <w:t>添加风格相符的配乐，字幕完整准确，整体有记忆点，片头片尾自然统一，全部花絮的平均时长不少于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分钟。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服务要求：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3.1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商须严格遵守国家法律法规、网络安全及个人信息隐私保护相关规定，对直播全过程、拍摄原始素材、成片、活动花絮中涉及的人员信息、场馆内部资料及未公开内容严格保密，不得擅自外泄、转发及挪作他用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3.2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商须严格遵照采购方工作计划及时间进度开展服务，确保活动直播、视频成片、花絮素材按期交付；须无条件配合采购方修改意见，及时优化调整内容与画面效果，全程保障服务执行及成果质量符合使用标准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.3</w:t>
      </w:r>
      <w:r>
        <w:rPr>
          <w:rFonts w:ascii="仿宋" w:eastAsia="仿宋" w:hAnsi="仿宋" w:cs="仿宋" w:hint="eastAsia"/>
          <w:kern w:val="0"/>
          <w:sz w:val="32"/>
          <w:szCs w:val="32"/>
        </w:rPr>
        <w:t>项目拍摄的原始素材须妥善归档留存至项目验收完毕。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3.4</w:t>
      </w:r>
      <w:r>
        <w:rPr>
          <w:rFonts w:ascii="仿宋" w:eastAsia="仿宋" w:hAnsi="仿宋" w:cs="仿宋" w:hint="eastAsia"/>
          <w:kern w:val="0"/>
          <w:sz w:val="32"/>
          <w:szCs w:val="32"/>
        </w:rPr>
        <w:t>本项目拍摄制作的视频及素材版权归采购方所有，如后期制作中采用了其他成品素材（包含文图、音视频）需针对该项目取得使用权，且向采购方提供详细的目录，不得侵犯第三方的合法权利。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3.5</w:t>
      </w:r>
      <w:r>
        <w:rPr>
          <w:rFonts w:ascii="仿宋" w:eastAsia="仿宋" w:hAnsi="仿宋" w:cs="仿宋" w:hint="eastAsia"/>
          <w:kern w:val="0"/>
          <w:sz w:val="32"/>
          <w:szCs w:val="32"/>
        </w:rPr>
        <w:t>未经甲方书面同意，乙方不得将合同下的服务转包、分包给任何第三方。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3.6</w:t>
      </w:r>
      <w:r>
        <w:rPr>
          <w:rFonts w:ascii="仿宋" w:eastAsia="仿宋" w:hAnsi="仿宋" w:cs="仿宋" w:hint="eastAsia"/>
          <w:kern w:val="0"/>
          <w:sz w:val="32"/>
          <w:szCs w:val="32"/>
        </w:rPr>
        <w:t>须全程配合采购方开展验收工作，及时完整提交项目验收所需的相关文件，协助完成项目验收全部流程。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3.7</w:t>
      </w:r>
      <w:r>
        <w:rPr>
          <w:rFonts w:ascii="仿宋" w:eastAsia="仿宋" w:hAnsi="仿宋" w:cs="仿宋" w:hint="eastAsia"/>
          <w:kern w:val="0"/>
          <w:sz w:val="32"/>
          <w:szCs w:val="32"/>
        </w:rPr>
        <w:t>项目质保运维期不少于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年，质保期内服务商须无偿提供本项目相关技术咨询、问题排查、基础素材微调及常态化技术支持售后保障服务。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三、采购项目商务要求：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报价要求：不得高于项目预算金额。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服务周期：</w:t>
      </w:r>
      <w:r>
        <w:rPr>
          <w:rFonts w:ascii="仿宋" w:eastAsia="仿宋" w:hAnsi="仿宋" w:cs="仿宋" w:hint="eastAsia"/>
          <w:kern w:val="0"/>
          <w:sz w:val="32"/>
          <w:szCs w:val="32"/>
          <w:lang w:val="zh-CN"/>
        </w:rPr>
        <w:t>自</w:t>
      </w:r>
      <w:r>
        <w:rPr>
          <w:rFonts w:ascii="仿宋" w:eastAsia="仿宋" w:hAnsi="仿宋" w:cs="仿宋" w:hint="eastAsia"/>
          <w:kern w:val="0"/>
          <w:sz w:val="32"/>
          <w:szCs w:val="32"/>
        </w:rPr>
        <w:t>签订合同之日起到合同内容执行完毕止。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验收要求：按照甲方要求提供相关验收材料。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kern w:val="0"/>
          <w:sz w:val="32"/>
          <w:szCs w:val="32"/>
        </w:rPr>
        <w:t>售后服务：合同内容执行完毕后一年。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kern w:val="0"/>
          <w:sz w:val="32"/>
          <w:szCs w:val="32"/>
        </w:rPr>
        <w:t>付款方式：本合同价款分两期支付：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第一期：双方签订合同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 xml:space="preserve"> 5</w:t>
      </w:r>
      <w:r>
        <w:rPr>
          <w:rFonts w:ascii="仿宋" w:eastAsia="仿宋" w:hAnsi="仿宋" w:cs="仿宋" w:hint="eastAsia"/>
          <w:kern w:val="0"/>
          <w:sz w:val="32"/>
          <w:szCs w:val="32"/>
        </w:rPr>
        <w:t>个工作日内，乙方需提供合同总价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50%</w:t>
      </w:r>
      <w:r>
        <w:rPr>
          <w:rFonts w:ascii="仿宋" w:eastAsia="仿宋" w:hAnsi="仿宋" w:cs="仿宋" w:hint="eastAsia"/>
          <w:kern w:val="0"/>
          <w:sz w:val="32"/>
          <w:szCs w:val="32"/>
        </w:rPr>
        <w:t>金额的发票，甲方收到发票后按照湖北省财政拨款流程向乙方支付相应款项。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第二期：合同</w:t>
      </w:r>
      <w:r>
        <w:rPr>
          <w:rFonts w:ascii="仿宋" w:eastAsia="仿宋" w:hAnsi="仿宋" w:cs="仿宋" w:hint="eastAsia"/>
          <w:kern w:val="0"/>
          <w:sz w:val="32"/>
          <w:szCs w:val="32"/>
        </w:rPr>
        <w:t>签订一年后，合同履行完毕则支付剩余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50%</w:t>
      </w:r>
      <w:r>
        <w:rPr>
          <w:rFonts w:ascii="仿宋" w:eastAsia="仿宋" w:hAnsi="仿宋" w:cs="仿宋" w:hint="eastAsia"/>
          <w:kern w:val="0"/>
          <w:sz w:val="32"/>
          <w:szCs w:val="32"/>
        </w:rPr>
        <w:t>款项；如未完成全部场次任务，将根据合同执行进度支付相应比例款项，尾款将于合同任务全部完成并通过验收后支付。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甲方向乙方支付当期应付款前，乙方应按甲方要求提供合法有效发票，否则甲方有权予以拒付直至乙方提供合法有效发票为止。在此期间，乙方仍应按照本合同约定继续履行义务。</w:t>
      </w:r>
    </w:p>
    <w:p w:rsidR="003F5BC7" w:rsidRDefault="000A41F7">
      <w:pPr>
        <w:widowControl/>
        <w:spacing w:line="560" w:lineRule="exact"/>
        <w:ind w:firstLineChars="200" w:firstLine="640"/>
        <w:jc w:val="center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黑体" w:eastAsia="黑体" w:hAnsi="黑体" w:cs="仿宋" w:hint="eastAsia"/>
          <w:bCs/>
          <w:kern w:val="0"/>
          <w:sz w:val="32"/>
          <w:szCs w:val="32"/>
        </w:rPr>
        <w:t>第三部分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 xml:space="preserve">  </w:t>
      </w:r>
      <w:r>
        <w:rPr>
          <w:rFonts w:ascii="黑体" w:eastAsia="黑体" w:hAnsi="黑体" w:cs="仿宋" w:hint="eastAsia"/>
          <w:bCs/>
          <w:kern w:val="0"/>
          <w:sz w:val="32"/>
          <w:szCs w:val="32"/>
        </w:rPr>
        <w:t>报价须知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一、文件响应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报价人应认真阅读、并充分理解采购文件的全部内容，报价金额不得高于预算金额。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报价人没有按照采购文件要求提交全部资料，或者没有对采购文件在各方面做出实质性响应是报价人的风险，有可能导致其报价响应被拒绝，或被认定无响应或被确定为响应无效。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二、报价要求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对于本文件中未列明，而报价人认为必需的费用也需列入总报价。在合同实施时，采购人将不予支付成交供应商没有列入的项目费用，并认为此项目的费用已包括在总报价中。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成交供应商应负责本项目所需货物的制造、运输、售后服务等全部工作。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三、响应文件的封装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响应文件密封后加盖公章，包括但不限于以下材料（须加盖公章）：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国家企业信用信息公示系统出具的</w:t>
      </w:r>
      <w:r>
        <w:rPr>
          <w:rFonts w:ascii="仿宋" w:eastAsia="仿宋" w:hAnsi="仿宋" w:cs="仿宋" w:hint="eastAsia"/>
          <w:kern w:val="0"/>
          <w:sz w:val="32"/>
          <w:szCs w:val="32"/>
        </w:rPr>
        <w:t>信用证明及公司纳税申报证明；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公司法定代表人身份证复印件或者授权书及受托人身份证复印件；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有效的营业执照；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kern w:val="0"/>
          <w:sz w:val="32"/>
          <w:szCs w:val="32"/>
        </w:rPr>
        <w:t>《询价采购项目报价单》；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kern w:val="0"/>
          <w:sz w:val="32"/>
          <w:szCs w:val="32"/>
        </w:rPr>
        <w:t>符合本项目要求的其他资格证明文件等。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lastRenderedPageBreak/>
        <w:t>四、评议的步骤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资格性和符合性审查。采购人审查响应文件是否对采购文件作出实质性的响应。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综合评议。采购人将提供产品质量、服务均能满足采购文件最低要求的供应商推荐为成交候选对象。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五、确定成交供应商办法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采购人根据符合采购需求、质量和服务且报价最低的原则确定成交供应商。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六、签订合同</w:t>
      </w:r>
    </w:p>
    <w:p w:rsidR="003F5BC7" w:rsidRDefault="000A41F7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成交供应商在收到成交通知后，按规</w:t>
      </w:r>
      <w:r>
        <w:rPr>
          <w:rFonts w:ascii="仿宋" w:eastAsia="仿宋" w:hAnsi="仿宋" w:cs="仿宋" w:hint="eastAsia"/>
          <w:kern w:val="0"/>
          <w:sz w:val="32"/>
          <w:szCs w:val="32"/>
        </w:rPr>
        <w:t>定与采购人签订采购合同。</w:t>
      </w:r>
    </w:p>
    <w:p w:rsidR="003F5BC7" w:rsidRDefault="003F5BC7">
      <w:pPr>
        <w:rPr>
          <w:rFonts w:asciiTheme="majorEastAsia" w:eastAsiaTheme="majorEastAsia" w:hAnsiTheme="majorEastAsia" w:cs="仿宋_GB2312"/>
          <w:kern w:val="0"/>
          <w:sz w:val="32"/>
          <w:szCs w:val="32"/>
        </w:rPr>
      </w:pPr>
    </w:p>
    <w:sectPr w:rsidR="003F5BC7" w:rsidSect="008879B1">
      <w:pgSz w:w="11906" w:h="16838"/>
      <w:pgMar w:top="1134" w:right="1558" w:bottom="1134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1F7" w:rsidRDefault="000A41F7" w:rsidP="003F5BC7">
      <w:r>
        <w:separator/>
      </w:r>
    </w:p>
  </w:endnote>
  <w:endnote w:type="continuationSeparator" w:id="1">
    <w:p w:rsidR="000A41F7" w:rsidRDefault="000A41F7" w:rsidP="003F5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1F7" w:rsidRDefault="000A41F7" w:rsidP="003F5BC7">
      <w:r>
        <w:separator/>
      </w:r>
    </w:p>
  </w:footnote>
  <w:footnote w:type="continuationSeparator" w:id="1">
    <w:p w:rsidR="000A41F7" w:rsidRDefault="000A41F7" w:rsidP="003F5B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B310F4"/>
    <w:rsid w:val="00047E19"/>
    <w:rsid w:val="00054950"/>
    <w:rsid w:val="000A41F7"/>
    <w:rsid w:val="000D6B23"/>
    <w:rsid w:val="00110DC8"/>
    <w:rsid w:val="00132D46"/>
    <w:rsid w:val="00264FEC"/>
    <w:rsid w:val="00290FB1"/>
    <w:rsid w:val="002E58A3"/>
    <w:rsid w:val="00382D64"/>
    <w:rsid w:val="003C78E4"/>
    <w:rsid w:val="003F5BC7"/>
    <w:rsid w:val="004A790C"/>
    <w:rsid w:val="004D633C"/>
    <w:rsid w:val="005156AE"/>
    <w:rsid w:val="00526167"/>
    <w:rsid w:val="00560CC1"/>
    <w:rsid w:val="00580456"/>
    <w:rsid w:val="005912B6"/>
    <w:rsid w:val="005E3840"/>
    <w:rsid w:val="00601026"/>
    <w:rsid w:val="00610597"/>
    <w:rsid w:val="006972AE"/>
    <w:rsid w:val="00783E1D"/>
    <w:rsid w:val="007A6FDF"/>
    <w:rsid w:val="00802C05"/>
    <w:rsid w:val="008729D4"/>
    <w:rsid w:val="008879B1"/>
    <w:rsid w:val="008C2D1B"/>
    <w:rsid w:val="008C2D72"/>
    <w:rsid w:val="008E77C5"/>
    <w:rsid w:val="008E7974"/>
    <w:rsid w:val="008F3CC9"/>
    <w:rsid w:val="0094144C"/>
    <w:rsid w:val="00981322"/>
    <w:rsid w:val="009E1A0D"/>
    <w:rsid w:val="00A36CD1"/>
    <w:rsid w:val="00B1178C"/>
    <w:rsid w:val="00B946A0"/>
    <w:rsid w:val="00BB4C90"/>
    <w:rsid w:val="00C61BEA"/>
    <w:rsid w:val="00CC6CB8"/>
    <w:rsid w:val="00D35128"/>
    <w:rsid w:val="00D71830"/>
    <w:rsid w:val="00DA146F"/>
    <w:rsid w:val="00DB0D96"/>
    <w:rsid w:val="00DF1688"/>
    <w:rsid w:val="00E25582"/>
    <w:rsid w:val="00E316C7"/>
    <w:rsid w:val="00E36927"/>
    <w:rsid w:val="00E43CF1"/>
    <w:rsid w:val="00E464C6"/>
    <w:rsid w:val="00EB5C84"/>
    <w:rsid w:val="00EC3783"/>
    <w:rsid w:val="00FD3B65"/>
    <w:rsid w:val="00FF6375"/>
    <w:rsid w:val="02467A44"/>
    <w:rsid w:val="02C10917"/>
    <w:rsid w:val="057C19CF"/>
    <w:rsid w:val="07131EBF"/>
    <w:rsid w:val="08DD7ECA"/>
    <w:rsid w:val="09F358A4"/>
    <w:rsid w:val="0AD74BAB"/>
    <w:rsid w:val="0C0F02E5"/>
    <w:rsid w:val="0EF56A7A"/>
    <w:rsid w:val="109127D2"/>
    <w:rsid w:val="11BB562D"/>
    <w:rsid w:val="11F8418B"/>
    <w:rsid w:val="12052314"/>
    <w:rsid w:val="122C0A99"/>
    <w:rsid w:val="128879FC"/>
    <w:rsid w:val="153320AA"/>
    <w:rsid w:val="161A5018"/>
    <w:rsid w:val="165E3157"/>
    <w:rsid w:val="188C387F"/>
    <w:rsid w:val="1B917B2A"/>
    <w:rsid w:val="1C6C40F3"/>
    <w:rsid w:val="1C8B457A"/>
    <w:rsid w:val="1E982F7E"/>
    <w:rsid w:val="1F3662A2"/>
    <w:rsid w:val="206550E2"/>
    <w:rsid w:val="207364CA"/>
    <w:rsid w:val="20D719F1"/>
    <w:rsid w:val="21AA756F"/>
    <w:rsid w:val="21BF52FF"/>
    <w:rsid w:val="21CA5B44"/>
    <w:rsid w:val="21D06ED2"/>
    <w:rsid w:val="22B71675"/>
    <w:rsid w:val="245A4A6F"/>
    <w:rsid w:val="270918FF"/>
    <w:rsid w:val="270E64D3"/>
    <w:rsid w:val="28EA6ACC"/>
    <w:rsid w:val="2FB44B98"/>
    <w:rsid w:val="30C85944"/>
    <w:rsid w:val="30CD568A"/>
    <w:rsid w:val="30E52F3F"/>
    <w:rsid w:val="310600FC"/>
    <w:rsid w:val="31D16A7B"/>
    <w:rsid w:val="32326DEE"/>
    <w:rsid w:val="336F02F9"/>
    <w:rsid w:val="36256742"/>
    <w:rsid w:val="36284AD6"/>
    <w:rsid w:val="36E25589"/>
    <w:rsid w:val="37103535"/>
    <w:rsid w:val="38267A39"/>
    <w:rsid w:val="38514471"/>
    <w:rsid w:val="3A40286F"/>
    <w:rsid w:val="3B635D74"/>
    <w:rsid w:val="3D5B1BD8"/>
    <w:rsid w:val="3DC456E6"/>
    <w:rsid w:val="3F80388E"/>
    <w:rsid w:val="418F600A"/>
    <w:rsid w:val="41D0444B"/>
    <w:rsid w:val="42507548"/>
    <w:rsid w:val="45A605B6"/>
    <w:rsid w:val="46D0225D"/>
    <w:rsid w:val="4A677B24"/>
    <w:rsid w:val="4D975672"/>
    <w:rsid w:val="4E0F02B7"/>
    <w:rsid w:val="4F111E0D"/>
    <w:rsid w:val="505A77E4"/>
    <w:rsid w:val="517B6DE5"/>
    <w:rsid w:val="52326C6A"/>
    <w:rsid w:val="55C4407D"/>
    <w:rsid w:val="581A4428"/>
    <w:rsid w:val="590A3AD4"/>
    <w:rsid w:val="598D4786"/>
    <w:rsid w:val="5A0233C6"/>
    <w:rsid w:val="5AB310F4"/>
    <w:rsid w:val="5B995664"/>
    <w:rsid w:val="5DE60909"/>
    <w:rsid w:val="5ED03A93"/>
    <w:rsid w:val="5F681F1D"/>
    <w:rsid w:val="6A761DDA"/>
    <w:rsid w:val="6C042FCD"/>
    <w:rsid w:val="6C303DC2"/>
    <w:rsid w:val="6C852557"/>
    <w:rsid w:val="6CC80D8B"/>
    <w:rsid w:val="6CF44DF0"/>
    <w:rsid w:val="6EF235B1"/>
    <w:rsid w:val="718B7769"/>
    <w:rsid w:val="728E1843"/>
    <w:rsid w:val="72C963D7"/>
    <w:rsid w:val="74675EA7"/>
    <w:rsid w:val="74953099"/>
    <w:rsid w:val="74BA691F"/>
    <w:rsid w:val="75114C90"/>
    <w:rsid w:val="754D7793"/>
    <w:rsid w:val="75705230"/>
    <w:rsid w:val="769E7CE1"/>
    <w:rsid w:val="76A038F3"/>
    <w:rsid w:val="7733135F"/>
    <w:rsid w:val="782C04B4"/>
    <w:rsid w:val="78A91184"/>
    <w:rsid w:val="790C1713"/>
    <w:rsid w:val="7D4A21B7"/>
    <w:rsid w:val="7DD722F0"/>
    <w:rsid w:val="7FE93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B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rsid w:val="003F5BC7"/>
    <w:pPr>
      <w:spacing w:after="120"/>
    </w:pPr>
    <w:rPr>
      <w:rFonts w:ascii="Calibri" w:eastAsia="宋体" w:hAnsi="Calibri" w:cs="Times New Roman"/>
      <w:szCs w:val="24"/>
    </w:rPr>
  </w:style>
  <w:style w:type="paragraph" w:styleId="a4">
    <w:name w:val="footer"/>
    <w:basedOn w:val="a"/>
    <w:unhideWhenUsed/>
    <w:qFormat/>
    <w:rsid w:val="003F5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3F5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semiHidden/>
    <w:qFormat/>
    <w:rsid w:val="003F5BC7"/>
    <w:pPr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59"/>
    <w:qFormat/>
    <w:rsid w:val="003F5BC7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3F5BC7"/>
  </w:style>
  <w:style w:type="paragraph" w:styleId="a9">
    <w:name w:val="List Paragraph"/>
    <w:basedOn w:val="a"/>
    <w:autoRedefine/>
    <w:uiPriority w:val="99"/>
    <w:unhideWhenUsed/>
    <w:qFormat/>
    <w:rsid w:val="003F5BC7"/>
    <w:pPr>
      <w:spacing w:line="540" w:lineRule="exact"/>
      <w:ind w:leftChars="-242" w:left="1" w:hangingChars="159" w:hanging="509"/>
    </w:pPr>
    <w:rPr>
      <w:rFonts w:ascii="仿宋" w:eastAsia="仿宋" w:hAnsi="仿宋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414</Words>
  <Characters>2363</Characters>
  <Application>Microsoft Office Word</Application>
  <DocSecurity>0</DocSecurity>
  <Lines>19</Lines>
  <Paragraphs>5</Paragraphs>
  <ScaleCrop>false</ScaleCrop>
  <Company>MS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白素贞</dc:creator>
  <cp:lastModifiedBy>田梦婕</cp:lastModifiedBy>
  <cp:revision>2</cp:revision>
  <cp:lastPrinted>2025-02-24T02:33:00Z</cp:lastPrinted>
  <dcterms:created xsi:type="dcterms:W3CDTF">2026-09-10T09:01:00Z</dcterms:created>
  <dcterms:modified xsi:type="dcterms:W3CDTF">2026-09-10T09:01:00Z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3EAA46EF802A40A19DED85552B8CC42D_13</vt:lpwstr>
  </property>
  <property fmtid="{D5CDD505-2E9C-101B-9397-08002B2CF9AE}" pid="4" name="KSOTemplateDocerSaveRecord">
    <vt:lpwstr>eyJoZGlkIjoiZDc4OGFjYmQ2MzkzNmQ2MjA1NmM3NzE1ODE4N2ZjYzgiLCJ1c2VySWQiOiI4NTkzNzg0ODIifQ==</vt:lpwstr>
  </property>
</Properties>
</file>