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736" w:rsidRDefault="003462D9">
      <w:pPr>
        <w:widowControl/>
        <w:spacing w:line="480" w:lineRule="exact"/>
        <w:jc w:val="center"/>
        <w:rPr>
          <w:rFonts w:ascii="宋体" w:hAnsi="宋体" w:cs="仿宋_GB2312"/>
          <w:b/>
          <w:bCs/>
          <w:kern w:val="0"/>
          <w:sz w:val="44"/>
          <w:szCs w:val="44"/>
        </w:rPr>
      </w:pPr>
      <w:r>
        <w:rPr>
          <w:rFonts w:ascii="宋体" w:hAnsi="宋体" w:cs="仿宋_GB2312" w:hint="eastAsia"/>
          <w:b/>
          <w:bCs/>
          <w:kern w:val="0"/>
          <w:sz w:val="44"/>
          <w:szCs w:val="44"/>
        </w:rPr>
        <w:t>湖北省图书馆“</w:t>
      </w:r>
      <w:r>
        <w:rPr>
          <w:rFonts w:ascii="宋体" w:hAnsi="宋体" w:cs="仿宋_GB2312" w:hint="eastAsia"/>
          <w:b/>
          <w:bCs/>
          <w:kern w:val="0"/>
          <w:sz w:val="44"/>
          <w:szCs w:val="44"/>
        </w:rPr>
        <w:t>办公室地面翻新</w:t>
      </w:r>
      <w:r>
        <w:rPr>
          <w:rFonts w:ascii="宋体" w:hAnsi="宋体" w:cs="仿宋_GB2312" w:hint="eastAsia"/>
          <w:b/>
          <w:bCs/>
          <w:kern w:val="0"/>
          <w:sz w:val="44"/>
          <w:szCs w:val="44"/>
        </w:rPr>
        <w:t>”项目询价文件</w:t>
      </w:r>
    </w:p>
    <w:p w:rsidR="00562736" w:rsidRDefault="00562736">
      <w:pPr>
        <w:widowControl/>
        <w:spacing w:line="480" w:lineRule="exact"/>
        <w:jc w:val="left"/>
        <w:rPr>
          <w:rFonts w:ascii="宋体" w:hAnsi="宋体" w:cs="仿宋_GB2312"/>
          <w:b/>
          <w:bCs/>
          <w:kern w:val="0"/>
          <w:sz w:val="44"/>
          <w:szCs w:val="44"/>
        </w:rPr>
      </w:pPr>
    </w:p>
    <w:p w:rsidR="00562736" w:rsidRDefault="003462D9">
      <w:pPr>
        <w:widowControl/>
        <w:spacing w:line="480" w:lineRule="exact"/>
        <w:ind w:firstLineChars="200" w:firstLine="643"/>
        <w:jc w:val="left"/>
        <w:rPr>
          <w:rFonts w:ascii="仿宋" w:eastAsia="仿宋" w:hAnsi="仿宋" w:cs="仿宋"/>
          <w:b/>
          <w:bCs/>
          <w:kern w:val="0"/>
          <w:sz w:val="32"/>
          <w:szCs w:val="32"/>
        </w:rPr>
      </w:pPr>
      <w:r>
        <w:rPr>
          <w:rFonts w:ascii="仿宋" w:eastAsia="仿宋" w:hAnsi="仿宋" w:cs="仿宋" w:hint="eastAsia"/>
          <w:b/>
          <w:bCs/>
          <w:kern w:val="0"/>
          <w:sz w:val="32"/>
          <w:szCs w:val="32"/>
        </w:rPr>
        <w:t>第一部分</w:t>
      </w:r>
      <w:r>
        <w:rPr>
          <w:rFonts w:ascii="仿宋" w:eastAsia="仿宋" w:hAnsi="仿宋" w:cs="仿宋" w:hint="eastAsia"/>
          <w:b/>
          <w:bCs/>
          <w:kern w:val="0"/>
          <w:sz w:val="32"/>
          <w:szCs w:val="32"/>
        </w:rPr>
        <w:t xml:space="preserve">  </w:t>
      </w:r>
      <w:r>
        <w:rPr>
          <w:rFonts w:ascii="仿宋" w:eastAsia="仿宋" w:hAnsi="仿宋" w:cs="仿宋" w:hint="eastAsia"/>
          <w:b/>
          <w:bCs/>
          <w:kern w:val="0"/>
          <w:sz w:val="32"/>
          <w:szCs w:val="32"/>
        </w:rPr>
        <w:t>询价邀请书</w:t>
      </w:r>
    </w:p>
    <w:p w:rsidR="00562736" w:rsidRDefault="003462D9">
      <w:pPr>
        <w:widowControl/>
        <w:spacing w:line="480" w:lineRule="exact"/>
        <w:ind w:firstLineChars="200" w:firstLine="640"/>
        <w:jc w:val="left"/>
        <w:rPr>
          <w:rFonts w:ascii="仿宋_GB2312" w:eastAsia="仿宋_GB2312" w:hAnsi="仿宋" w:cs="仿宋"/>
          <w:kern w:val="0"/>
          <w:sz w:val="32"/>
          <w:szCs w:val="32"/>
        </w:rPr>
      </w:pPr>
      <w:r>
        <w:rPr>
          <w:rFonts w:ascii="仿宋_GB2312" w:eastAsia="仿宋_GB2312" w:hAnsi="楷体" w:cs="仿宋" w:hint="eastAsia"/>
          <w:kern w:val="0"/>
          <w:sz w:val="32"/>
          <w:szCs w:val="32"/>
        </w:rPr>
        <w:t>一、采购项目名称：</w:t>
      </w:r>
      <w:r>
        <w:rPr>
          <w:rFonts w:ascii="仿宋_GB2312" w:eastAsia="仿宋_GB2312" w:hAnsi="仿宋" w:cs="仿宋" w:hint="eastAsia"/>
          <w:kern w:val="0"/>
          <w:sz w:val="32"/>
          <w:szCs w:val="32"/>
        </w:rPr>
        <w:t>湖北省图书馆“</w:t>
      </w:r>
      <w:r>
        <w:rPr>
          <w:rFonts w:ascii="仿宋_GB2312" w:eastAsia="仿宋_GB2312" w:hAnsi="仿宋" w:cs="仿宋" w:hint="eastAsia"/>
          <w:kern w:val="0"/>
          <w:sz w:val="32"/>
          <w:szCs w:val="32"/>
        </w:rPr>
        <w:t>办公室地面翻新</w:t>
      </w:r>
      <w:r>
        <w:rPr>
          <w:rFonts w:ascii="仿宋_GB2312" w:eastAsia="仿宋_GB2312" w:hAnsi="仿宋" w:cs="仿宋" w:hint="eastAsia"/>
          <w:kern w:val="0"/>
          <w:sz w:val="32"/>
          <w:szCs w:val="32"/>
        </w:rPr>
        <w:t>”项目</w:t>
      </w:r>
      <w:r>
        <w:rPr>
          <w:rFonts w:ascii="仿宋_GB2312" w:eastAsia="仿宋_GB2312" w:hAnsi="仿宋" w:cs="仿宋" w:hint="eastAsia"/>
          <w:kern w:val="0"/>
          <w:sz w:val="32"/>
          <w:szCs w:val="32"/>
        </w:rPr>
        <w:t xml:space="preserve">                     </w:t>
      </w:r>
    </w:p>
    <w:p w:rsidR="00562736" w:rsidRDefault="003462D9">
      <w:pPr>
        <w:widowControl/>
        <w:spacing w:line="480" w:lineRule="exact"/>
        <w:ind w:firstLineChars="200" w:firstLine="640"/>
        <w:jc w:val="left"/>
        <w:rPr>
          <w:rFonts w:ascii="仿宋_GB2312" w:eastAsia="仿宋_GB2312" w:hAnsi="仿宋" w:cs="仿宋"/>
          <w:kern w:val="0"/>
          <w:sz w:val="32"/>
          <w:szCs w:val="32"/>
        </w:rPr>
      </w:pPr>
      <w:r>
        <w:rPr>
          <w:rFonts w:ascii="仿宋_GB2312" w:eastAsia="仿宋_GB2312" w:hAnsi="楷体" w:cs="仿宋" w:hint="eastAsia"/>
          <w:kern w:val="0"/>
          <w:sz w:val="32"/>
          <w:szCs w:val="32"/>
        </w:rPr>
        <w:t>二、采购预算：</w:t>
      </w:r>
      <w:r>
        <w:rPr>
          <w:rFonts w:ascii="仿宋_GB2312" w:eastAsia="仿宋_GB2312" w:hAnsi="仿宋" w:cs="仿宋" w:hint="eastAsia"/>
          <w:kern w:val="0"/>
          <w:sz w:val="32"/>
          <w:szCs w:val="32"/>
        </w:rPr>
        <w:t>8</w:t>
      </w:r>
      <w:r>
        <w:rPr>
          <w:rFonts w:ascii="仿宋_GB2312" w:eastAsia="仿宋_GB2312" w:hAnsi="仿宋" w:cs="仿宋" w:hint="eastAsia"/>
          <w:kern w:val="0"/>
          <w:sz w:val="32"/>
          <w:szCs w:val="32"/>
        </w:rPr>
        <w:t>万元整</w:t>
      </w:r>
      <w:r>
        <w:rPr>
          <w:rFonts w:ascii="仿宋_GB2312" w:eastAsia="仿宋_GB2312" w:hAnsi="仿宋" w:cs="仿宋" w:hint="eastAsia"/>
          <w:kern w:val="0"/>
          <w:sz w:val="32"/>
          <w:szCs w:val="32"/>
        </w:rPr>
        <w:t xml:space="preserve">      </w:t>
      </w:r>
    </w:p>
    <w:p w:rsidR="00562736" w:rsidRDefault="003462D9">
      <w:pPr>
        <w:widowControl/>
        <w:spacing w:line="480" w:lineRule="exact"/>
        <w:ind w:firstLineChars="200" w:firstLine="640"/>
        <w:jc w:val="left"/>
        <w:rPr>
          <w:rFonts w:ascii="仿宋_GB2312" w:eastAsia="仿宋_GB2312" w:hAnsi="仿宋" w:cs="仿宋"/>
          <w:kern w:val="0"/>
          <w:sz w:val="32"/>
          <w:szCs w:val="32"/>
        </w:rPr>
      </w:pPr>
      <w:r>
        <w:rPr>
          <w:rFonts w:ascii="仿宋_GB2312" w:eastAsia="仿宋_GB2312" w:hAnsi="楷体" w:cs="仿宋" w:hint="eastAsia"/>
          <w:kern w:val="0"/>
          <w:sz w:val="32"/>
          <w:szCs w:val="32"/>
        </w:rPr>
        <w:t>四、报价文件递交截止时间：</w:t>
      </w:r>
      <w:r>
        <w:rPr>
          <w:rFonts w:ascii="仿宋_GB2312" w:eastAsia="仿宋_GB2312" w:hAnsi="仿宋" w:cs="仿宋" w:hint="eastAsia"/>
          <w:kern w:val="0"/>
          <w:sz w:val="32"/>
          <w:szCs w:val="32"/>
        </w:rPr>
        <w:t>202</w:t>
      </w:r>
      <w:r>
        <w:rPr>
          <w:rFonts w:ascii="仿宋_GB2312" w:eastAsia="仿宋_GB2312" w:hAnsi="仿宋" w:cs="仿宋" w:hint="eastAsia"/>
          <w:kern w:val="0"/>
          <w:sz w:val="32"/>
          <w:szCs w:val="32"/>
        </w:rPr>
        <w:t>6</w:t>
      </w:r>
      <w:r>
        <w:rPr>
          <w:rFonts w:ascii="仿宋_GB2312" w:eastAsia="仿宋_GB2312" w:hAnsi="仿宋" w:cs="仿宋" w:hint="eastAsia"/>
          <w:kern w:val="0"/>
          <w:sz w:val="32"/>
          <w:szCs w:val="32"/>
        </w:rPr>
        <w:t>年</w:t>
      </w:r>
      <w:r>
        <w:rPr>
          <w:rFonts w:ascii="仿宋_GB2312" w:eastAsia="仿宋_GB2312" w:hAnsi="仿宋" w:cs="仿宋" w:hint="eastAsia"/>
          <w:kern w:val="0"/>
          <w:sz w:val="32"/>
          <w:szCs w:val="32"/>
        </w:rPr>
        <w:t>9</w:t>
      </w:r>
      <w:r>
        <w:rPr>
          <w:rFonts w:ascii="仿宋_GB2312" w:eastAsia="仿宋_GB2312" w:hAnsi="仿宋" w:cs="仿宋" w:hint="eastAsia"/>
          <w:kern w:val="0"/>
          <w:sz w:val="32"/>
          <w:szCs w:val="32"/>
        </w:rPr>
        <w:t>月</w:t>
      </w:r>
      <w:r w:rsidR="00E073B5">
        <w:rPr>
          <w:rFonts w:ascii="仿宋_GB2312" w:eastAsia="仿宋_GB2312" w:hAnsi="仿宋" w:cs="仿宋" w:hint="eastAsia"/>
          <w:kern w:val="0"/>
          <w:sz w:val="32"/>
          <w:szCs w:val="32"/>
        </w:rPr>
        <w:t>24</w:t>
      </w:r>
      <w:r>
        <w:rPr>
          <w:rFonts w:ascii="仿宋_GB2312" w:eastAsia="仿宋_GB2312" w:hAnsi="仿宋" w:cs="仿宋" w:hint="eastAsia"/>
          <w:kern w:val="0"/>
          <w:sz w:val="32"/>
          <w:szCs w:val="32"/>
        </w:rPr>
        <w:t>日</w:t>
      </w:r>
      <w:r>
        <w:rPr>
          <w:rFonts w:ascii="仿宋_GB2312" w:eastAsia="仿宋_GB2312" w:hAnsi="仿宋" w:cs="仿宋" w:hint="eastAsia"/>
          <w:kern w:val="0"/>
          <w:sz w:val="32"/>
          <w:szCs w:val="32"/>
        </w:rPr>
        <w:t>17</w:t>
      </w:r>
      <w:r>
        <w:rPr>
          <w:rFonts w:ascii="仿宋_GB2312" w:eastAsia="仿宋_GB2312" w:hAnsi="仿宋" w:cs="仿宋" w:hint="eastAsia"/>
          <w:kern w:val="0"/>
          <w:sz w:val="32"/>
          <w:szCs w:val="32"/>
        </w:rPr>
        <w:t>时</w:t>
      </w:r>
      <w:r>
        <w:rPr>
          <w:rFonts w:ascii="仿宋_GB2312" w:eastAsia="仿宋_GB2312" w:hAnsi="仿宋" w:cs="仿宋" w:hint="eastAsia"/>
          <w:kern w:val="0"/>
          <w:sz w:val="32"/>
          <w:szCs w:val="32"/>
        </w:rPr>
        <w:t>0</w:t>
      </w:r>
      <w:r w:rsidR="00E073B5">
        <w:rPr>
          <w:rFonts w:ascii="仿宋_GB2312" w:eastAsia="仿宋_GB2312" w:hAnsi="仿宋" w:cs="仿宋" w:hint="eastAsia"/>
          <w:kern w:val="0"/>
          <w:sz w:val="32"/>
          <w:szCs w:val="32"/>
        </w:rPr>
        <w:t>0</w:t>
      </w:r>
      <w:r>
        <w:rPr>
          <w:rFonts w:ascii="仿宋_GB2312" w:eastAsia="仿宋_GB2312" w:hAnsi="仿宋" w:cs="仿宋" w:hint="eastAsia"/>
          <w:kern w:val="0"/>
          <w:sz w:val="32"/>
          <w:szCs w:val="32"/>
        </w:rPr>
        <w:t>分</w:t>
      </w:r>
    </w:p>
    <w:p w:rsidR="00562736" w:rsidRDefault="003462D9">
      <w:pPr>
        <w:widowControl/>
        <w:spacing w:line="480" w:lineRule="exact"/>
        <w:ind w:firstLineChars="200" w:firstLine="640"/>
        <w:jc w:val="left"/>
        <w:rPr>
          <w:rFonts w:ascii="仿宋" w:eastAsia="仿宋" w:hAnsi="仿宋" w:cs="仿宋"/>
          <w:kern w:val="0"/>
          <w:sz w:val="28"/>
          <w:szCs w:val="28"/>
        </w:rPr>
      </w:pPr>
      <w:r>
        <w:rPr>
          <w:rFonts w:ascii="仿宋_GB2312" w:eastAsia="仿宋_GB2312" w:hAnsi="楷体" w:cs="仿宋" w:hint="eastAsia"/>
          <w:kern w:val="0"/>
          <w:sz w:val="32"/>
          <w:szCs w:val="32"/>
        </w:rPr>
        <w:t>五、报价文件递交地址：</w:t>
      </w:r>
      <w:r>
        <w:rPr>
          <w:rFonts w:ascii="仿宋_GB2312" w:eastAsia="仿宋_GB2312" w:hAnsi="仿宋" w:cs="仿宋" w:hint="eastAsia"/>
          <w:kern w:val="0"/>
          <w:sz w:val="32"/>
          <w:szCs w:val="32"/>
          <w:u w:val="single"/>
        </w:rPr>
        <w:t xml:space="preserve">  </w:t>
      </w:r>
      <w:r>
        <w:rPr>
          <w:rFonts w:ascii="仿宋_GB2312" w:eastAsia="仿宋_GB2312" w:hAnsi="仿宋" w:cs="仿宋" w:hint="eastAsia"/>
          <w:kern w:val="0"/>
          <w:sz w:val="32"/>
          <w:szCs w:val="32"/>
          <w:u w:val="single"/>
        </w:rPr>
        <w:t>湖北省图书馆物业管理部</w:t>
      </w:r>
      <w:r>
        <w:rPr>
          <w:rFonts w:ascii="仿宋_GB2312" w:eastAsia="仿宋_GB2312" w:hAnsi="仿宋" w:cs="仿宋" w:hint="eastAsia"/>
          <w:kern w:val="0"/>
          <w:sz w:val="32"/>
          <w:szCs w:val="32"/>
          <w:u w:val="single"/>
        </w:rPr>
        <w:t xml:space="preserve"> </w:t>
      </w:r>
    </w:p>
    <w:p w:rsidR="00562736" w:rsidRDefault="003462D9">
      <w:pPr>
        <w:widowControl/>
        <w:spacing w:line="480" w:lineRule="exact"/>
        <w:jc w:val="left"/>
        <w:rPr>
          <w:rFonts w:ascii="仿宋" w:hAnsi="仿宋" w:cs="仿宋"/>
          <w:b/>
          <w:bCs/>
          <w:kern w:val="0"/>
          <w:sz w:val="28"/>
          <w:szCs w:val="28"/>
        </w:rPr>
      </w:pPr>
      <w:r>
        <w:rPr>
          <w:rFonts w:ascii="仿宋" w:eastAsia="仿宋" w:hAnsi="仿宋" w:cs="仿宋" w:hint="eastAsia"/>
          <w:kern w:val="0"/>
          <w:sz w:val="32"/>
          <w:szCs w:val="32"/>
        </w:rPr>
        <w:t>联系人：杨老师；联系电话：</w:t>
      </w:r>
      <w:r>
        <w:rPr>
          <w:rFonts w:ascii="仿宋" w:eastAsia="仿宋" w:hAnsi="仿宋" w:cs="仿宋" w:hint="eastAsia"/>
          <w:kern w:val="0"/>
          <w:sz w:val="32"/>
          <w:szCs w:val="32"/>
        </w:rPr>
        <w:t>027-65398566</w:t>
      </w:r>
      <w:r>
        <w:rPr>
          <w:rFonts w:ascii="仿宋" w:hAnsi="仿宋" w:cs="仿宋" w:hint="eastAsia"/>
          <w:b/>
          <w:bCs/>
          <w:kern w:val="0"/>
          <w:sz w:val="28"/>
          <w:szCs w:val="28"/>
        </w:rPr>
        <w:t>；</w:t>
      </w:r>
    </w:p>
    <w:p w:rsidR="00562736" w:rsidRDefault="003462D9">
      <w:pPr>
        <w:widowControl/>
        <w:spacing w:line="480" w:lineRule="exact"/>
        <w:ind w:firstLineChars="200" w:firstLine="643"/>
        <w:jc w:val="left"/>
        <w:rPr>
          <w:rFonts w:ascii="仿宋" w:eastAsia="仿宋" w:hAnsi="仿宋" w:cs="仿宋"/>
          <w:b/>
          <w:bCs/>
          <w:kern w:val="0"/>
          <w:sz w:val="32"/>
          <w:szCs w:val="32"/>
        </w:rPr>
      </w:pPr>
      <w:r>
        <w:rPr>
          <w:rFonts w:ascii="仿宋" w:eastAsia="仿宋" w:hAnsi="仿宋" w:cs="仿宋" w:hint="eastAsia"/>
          <w:b/>
          <w:bCs/>
          <w:kern w:val="0"/>
          <w:sz w:val="32"/>
          <w:szCs w:val="32"/>
        </w:rPr>
        <w:t>第二部分</w:t>
      </w:r>
      <w:r>
        <w:rPr>
          <w:rFonts w:ascii="仿宋" w:eastAsia="仿宋" w:hAnsi="仿宋" w:cs="仿宋" w:hint="eastAsia"/>
          <w:b/>
          <w:bCs/>
          <w:kern w:val="0"/>
          <w:sz w:val="32"/>
          <w:szCs w:val="32"/>
        </w:rPr>
        <w:t xml:space="preserve">  </w:t>
      </w:r>
      <w:r>
        <w:rPr>
          <w:rFonts w:ascii="仿宋" w:eastAsia="仿宋" w:hAnsi="仿宋" w:cs="仿宋" w:hint="eastAsia"/>
          <w:b/>
          <w:bCs/>
          <w:kern w:val="0"/>
          <w:sz w:val="32"/>
          <w:szCs w:val="32"/>
        </w:rPr>
        <w:t>采购项目内容</w:t>
      </w:r>
    </w:p>
    <w:p w:rsidR="00562736" w:rsidRDefault="003462D9">
      <w:pPr>
        <w:widowControl/>
        <w:spacing w:line="480" w:lineRule="exact"/>
        <w:ind w:firstLineChars="200" w:firstLine="640"/>
        <w:jc w:val="left"/>
        <w:rPr>
          <w:rFonts w:ascii="仿宋_GB2312" w:eastAsia="仿宋_GB2312" w:hAnsi="楷体" w:cs="仿宋"/>
          <w:kern w:val="0"/>
          <w:sz w:val="32"/>
          <w:szCs w:val="32"/>
        </w:rPr>
      </w:pPr>
      <w:r>
        <w:rPr>
          <w:rFonts w:ascii="仿宋_GB2312" w:eastAsia="仿宋_GB2312" w:hAnsi="楷体" w:cs="仿宋" w:hint="eastAsia"/>
          <w:kern w:val="0"/>
          <w:sz w:val="32"/>
          <w:szCs w:val="32"/>
        </w:rPr>
        <w:t>一、供应商资格：</w:t>
      </w:r>
    </w:p>
    <w:p w:rsidR="00562736" w:rsidRDefault="003462D9">
      <w:pPr>
        <w:widowControl/>
        <w:spacing w:line="480" w:lineRule="exact"/>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1.</w:t>
      </w:r>
      <w:r>
        <w:rPr>
          <w:rFonts w:ascii="仿宋" w:eastAsia="仿宋" w:hAnsi="仿宋" w:cs="仿宋" w:hint="eastAsia"/>
          <w:kern w:val="0"/>
          <w:sz w:val="32"/>
          <w:szCs w:val="32"/>
        </w:rPr>
        <w:t>满足《中华人民共和国政府采购法》第二十二条规定：</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1.1</w:t>
      </w:r>
      <w:r>
        <w:rPr>
          <w:rFonts w:ascii="仿宋" w:eastAsia="仿宋" w:hAnsi="仿宋" w:cs="仿宋" w:hint="eastAsia"/>
          <w:kern w:val="0"/>
          <w:sz w:val="32"/>
          <w:szCs w:val="32"/>
        </w:rPr>
        <w:t>具有独立承担民事责任的能力；</w:t>
      </w:r>
      <w:r>
        <w:rPr>
          <w:rFonts w:ascii="仿宋" w:eastAsia="仿宋" w:hAnsi="仿宋" w:cs="仿宋" w:hint="eastAsia"/>
          <w:kern w:val="0"/>
          <w:sz w:val="32"/>
          <w:szCs w:val="32"/>
        </w:rPr>
        <w:t xml:space="preserve"> </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1.2</w:t>
      </w:r>
      <w:r>
        <w:rPr>
          <w:rFonts w:ascii="仿宋" w:eastAsia="仿宋" w:hAnsi="仿宋" w:cs="仿宋" w:hint="eastAsia"/>
          <w:kern w:val="0"/>
          <w:sz w:val="32"/>
          <w:szCs w:val="32"/>
        </w:rPr>
        <w:t>具有良好的商业信誉和健全的财务会计制度；</w:t>
      </w:r>
      <w:r>
        <w:rPr>
          <w:rFonts w:ascii="仿宋" w:eastAsia="仿宋" w:hAnsi="仿宋" w:cs="仿宋" w:hint="eastAsia"/>
          <w:kern w:val="0"/>
          <w:sz w:val="32"/>
          <w:szCs w:val="32"/>
        </w:rPr>
        <w:t xml:space="preserve"> </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1.3</w:t>
      </w:r>
      <w:r>
        <w:rPr>
          <w:rFonts w:ascii="仿宋" w:eastAsia="仿宋" w:hAnsi="仿宋" w:cs="仿宋" w:hint="eastAsia"/>
          <w:kern w:val="0"/>
          <w:sz w:val="32"/>
          <w:szCs w:val="32"/>
        </w:rPr>
        <w:t>具有履行合同所必需的设备和专业技术能力；</w:t>
      </w:r>
      <w:r>
        <w:rPr>
          <w:rFonts w:ascii="仿宋" w:eastAsia="仿宋" w:hAnsi="仿宋" w:cs="仿宋" w:hint="eastAsia"/>
          <w:kern w:val="0"/>
          <w:sz w:val="32"/>
          <w:szCs w:val="32"/>
        </w:rPr>
        <w:t xml:space="preserve"> </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1.4</w:t>
      </w:r>
      <w:r>
        <w:rPr>
          <w:rFonts w:ascii="仿宋" w:eastAsia="仿宋" w:hAnsi="仿宋" w:cs="仿宋" w:hint="eastAsia"/>
          <w:kern w:val="0"/>
          <w:sz w:val="32"/>
          <w:szCs w:val="32"/>
        </w:rPr>
        <w:t>具有依法缴纳税收和社会保障资金的良好记录；</w:t>
      </w:r>
      <w:r>
        <w:rPr>
          <w:rFonts w:ascii="仿宋" w:eastAsia="仿宋" w:hAnsi="仿宋" w:cs="仿宋" w:hint="eastAsia"/>
          <w:kern w:val="0"/>
          <w:sz w:val="32"/>
          <w:szCs w:val="32"/>
        </w:rPr>
        <w:t xml:space="preserve"> </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1.5</w:t>
      </w:r>
      <w:r>
        <w:rPr>
          <w:rFonts w:ascii="仿宋" w:eastAsia="仿宋" w:hAnsi="仿宋" w:cs="仿宋" w:hint="eastAsia"/>
          <w:kern w:val="0"/>
          <w:sz w:val="32"/>
          <w:szCs w:val="32"/>
        </w:rPr>
        <w:t>参加政府采购活动前三年内，在经营活动中没有重大违法记录；</w:t>
      </w:r>
      <w:r>
        <w:rPr>
          <w:rFonts w:ascii="仿宋" w:eastAsia="仿宋" w:hAnsi="仿宋" w:cs="仿宋" w:hint="eastAsia"/>
          <w:kern w:val="0"/>
          <w:sz w:val="32"/>
          <w:szCs w:val="32"/>
        </w:rPr>
        <w:t xml:space="preserve"> </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1.6</w:t>
      </w:r>
      <w:r>
        <w:rPr>
          <w:rFonts w:ascii="仿宋" w:eastAsia="仿宋" w:hAnsi="仿宋" w:cs="仿宋" w:hint="eastAsia"/>
          <w:kern w:val="0"/>
          <w:sz w:val="32"/>
          <w:szCs w:val="32"/>
        </w:rPr>
        <w:t>法律、行政法规规定的其他条件。</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供应商参加政府采购活动前三年内查询在“信用中国”（</w:t>
      </w:r>
      <w:r>
        <w:rPr>
          <w:rFonts w:ascii="仿宋" w:eastAsia="仿宋" w:hAnsi="仿宋" w:cs="仿宋" w:hint="eastAsia"/>
          <w:kern w:val="0"/>
          <w:sz w:val="32"/>
          <w:szCs w:val="32"/>
        </w:rPr>
        <w:t>www.creditchina.gov.cn</w:t>
      </w:r>
      <w:r>
        <w:rPr>
          <w:rFonts w:ascii="仿宋" w:eastAsia="仿宋" w:hAnsi="仿宋" w:cs="仿宋" w:hint="eastAsia"/>
          <w:kern w:val="0"/>
          <w:sz w:val="32"/>
          <w:szCs w:val="32"/>
        </w:rPr>
        <w:t>）网站中未被列入失信被执行人、重大税收</w:t>
      </w:r>
      <w:r>
        <w:rPr>
          <w:rFonts w:ascii="仿宋" w:eastAsia="仿宋" w:hAnsi="仿宋" w:cs="仿宋" w:hint="eastAsia"/>
          <w:kern w:val="0"/>
          <w:sz w:val="32"/>
          <w:szCs w:val="32"/>
        </w:rPr>
        <w:t>30</w:t>
      </w:r>
      <w:r>
        <w:rPr>
          <w:rFonts w:ascii="仿宋" w:eastAsia="仿宋" w:hAnsi="仿宋" w:cs="仿宋" w:hint="eastAsia"/>
          <w:kern w:val="0"/>
          <w:sz w:val="32"/>
          <w:szCs w:val="32"/>
        </w:rPr>
        <w:t>违法案件当事人名单、政府采购严重违法失信行为记录名单，“中国政府采购”网站（</w:t>
      </w:r>
      <w:r>
        <w:rPr>
          <w:rFonts w:ascii="仿宋" w:eastAsia="仿宋" w:hAnsi="仿宋" w:cs="仿宋" w:hint="eastAsia"/>
          <w:kern w:val="0"/>
          <w:sz w:val="32"/>
          <w:szCs w:val="32"/>
        </w:rPr>
        <w:t>www.ccgp.gov.cn</w:t>
      </w:r>
      <w:r>
        <w:rPr>
          <w:rFonts w:ascii="仿宋" w:eastAsia="仿宋" w:hAnsi="仿宋" w:cs="仿宋" w:hint="eastAsia"/>
          <w:kern w:val="0"/>
          <w:sz w:val="32"/>
          <w:szCs w:val="32"/>
        </w:rPr>
        <w:t>）中无政府采购严重违法失信行为记录名单，以发布公告之后查询结果为准；</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3.</w:t>
      </w:r>
      <w:r>
        <w:rPr>
          <w:rFonts w:ascii="仿宋" w:eastAsia="仿宋" w:hAnsi="仿宋" w:cs="仿宋" w:hint="eastAsia"/>
          <w:kern w:val="0"/>
          <w:sz w:val="32"/>
          <w:szCs w:val="32"/>
        </w:rPr>
        <w:t>本项目不接受联合体投标。</w:t>
      </w:r>
    </w:p>
    <w:p w:rsidR="00562736" w:rsidRDefault="003462D9">
      <w:pPr>
        <w:widowControl/>
        <w:spacing w:line="480" w:lineRule="exact"/>
        <w:ind w:firstLineChars="200" w:firstLine="640"/>
      </w:pPr>
      <w:r>
        <w:rPr>
          <w:rFonts w:ascii="仿宋" w:eastAsia="仿宋" w:hAnsi="仿宋" w:cs="仿宋" w:hint="eastAsia"/>
          <w:kern w:val="0"/>
          <w:sz w:val="32"/>
          <w:szCs w:val="32"/>
        </w:rPr>
        <w:t>4.</w:t>
      </w:r>
      <w:r>
        <w:rPr>
          <w:rFonts w:ascii="仿宋" w:eastAsia="仿宋" w:hAnsi="仿宋" w:cs="仿宋" w:hint="eastAsia"/>
          <w:kern w:val="0"/>
          <w:sz w:val="32"/>
          <w:szCs w:val="32"/>
        </w:rPr>
        <w:t>特定资格要求：</w:t>
      </w:r>
    </w:p>
    <w:p w:rsidR="00562736" w:rsidRDefault="003462D9">
      <w:pPr>
        <w:widowControl/>
        <w:spacing w:line="480" w:lineRule="exact"/>
        <w:ind w:firstLineChars="200" w:firstLine="640"/>
      </w:pPr>
      <w:r>
        <w:rPr>
          <w:rFonts w:ascii="仿宋" w:eastAsia="仿宋" w:hAnsi="仿宋" w:cs="仿宋" w:hint="eastAsia"/>
          <w:kern w:val="0"/>
          <w:sz w:val="32"/>
          <w:szCs w:val="32"/>
        </w:rPr>
        <w:lastRenderedPageBreak/>
        <w:t>提供所投产品生产厂家相关的</w:t>
      </w:r>
      <w:r>
        <w:rPr>
          <w:rFonts w:ascii="仿宋" w:eastAsia="仿宋" w:hAnsi="仿宋" w:cs="仿宋" w:hint="eastAsia"/>
          <w:kern w:val="0"/>
          <w:sz w:val="32"/>
          <w:szCs w:val="32"/>
        </w:rPr>
        <w:t>质量</w:t>
      </w:r>
      <w:r>
        <w:rPr>
          <w:rFonts w:ascii="仿宋" w:eastAsia="仿宋" w:hAnsi="仿宋" w:cs="仿宋" w:hint="eastAsia"/>
          <w:kern w:val="0"/>
          <w:sz w:val="32"/>
          <w:szCs w:val="32"/>
        </w:rPr>
        <w:t>认证证书复印件并加盖公章。</w:t>
      </w:r>
    </w:p>
    <w:p w:rsidR="00562736" w:rsidRDefault="003462D9">
      <w:pPr>
        <w:widowControl/>
        <w:spacing w:line="480" w:lineRule="exact"/>
        <w:ind w:firstLineChars="200" w:firstLine="640"/>
        <w:jc w:val="left"/>
        <w:rPr>
          <w:rFonts w:ascii="仿宋_GB2312" w:eastAsia="仿宋_GB2312" w:hAnsi="楷体" w:cs="仿宋"/>
          <w:kern w:val="0"/>
          <w:sz w:val="32"/>
          <w:szCs w:val="32"/>
        </w:rPr>
      </w:pPr>
      <w:r>
        <w:rPr>
          <w:rFonts w:ascii="仿宋_GB2312" w:eastAsia="仿宋_GB2312" w:hAnsi="楷体" w:cs="仿宋" w:hint="eastAsia"/>
          <w:kern w:val="0"/>
          <w:sz w:val="32"/>
          <w:szCs w:val="32"/>
        </w:rPr>
        <w:t>二、采购项目技术规格、参数及要求：</w:t>
      </w:r>
    </w:p>
    <w:p w:rsidR="00562736" w:rsidRDefault="003462D9">
      <w:pPr>
        <w:pStyle w:val="a3"/>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w:t>
      </w:r>
      <w:r>
        <w:rPr>
          <w:rFonts w:ascii="仿宋" w:eastAsia="仿宋" w:hAnsi="仿宋" w:cs="仿宋" w:hint="eastAsia"/>
          <w:kern w:val="0"/>
          <w:sz w:val="32"/>
          <w:szCs w:val="32"/>
        </w:rPr>
        <w:t>、基本要求：</w:t>
      </w:r>
    </w:p>
    <w:p w:rsidR="00562736" w:rsidRDefault="003462D9">
      <w:pPr>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w:t>
      </w:r>
      <w:r>
        <w:rPr>
          <w:rFonts w:ascii="仿宋" w:eastAsia="仿宋" w:hAnsi="仿宋" w:cs="仿宋" w:hint="eastAsia"/>
          <w:kern w:val="0"/>
          <w:sz w:val="32"/>
          <w:szCs w:val="32"/>
        </w:rPr>
        <w:t xml:space="preserve">.1 </w:t>
      </w:r>
      <w:r>
        <w:rPr>
          <w:rFonts w:ascii="仿宋" w:eastAsia="仿宋" w:hAnsi="仿宋" w:cs="仿宋" w:hint="eastAsia"/>
          <w:kern w:val="0"/>
          <w:sz w:val="32"/>
          <w:szCs w:val="32"/>
        </w:rPr>
        <w:t>基本情况介绍：湖北省图书馆</w:t>
      </w:r>
      <w:r>
        <w:rPr>
          <w:rFonts w:ascii="仿宋" w:eastAsia="仿宋" w:hAnsi="仿宋" w:cs="仿宋" w:hint="eastAsia"/>
          <w:kern w:val="0"/>
          <w:sz w:val="32"/>
          <w:szCs w:val="32"/>
        </w:rPr>
        <w:t>六楼数字图书馆工作部、信息技术部及宣传策划部办公室现使用静电地毯已使用十三年，老化、破损严重，藏灰积尘问题也十分突出，对办公室内相关重要设备及精密设备的散热系统和元器件均构成潜在隐患，严重影响设备稳定运行及使用寿命。为进一步改善办公环境，保障设备设施安全，拟对该区域地面进行翻新改造。翻新改造面积约为</w:t>
      </w:r>
      <w:r>
        <w:rPr>
          <w:rFonts w:ascii="仿宋" w:eastAsia="仿宋" w:hAnsi="仿宋" w:cs="仿宋" w:hint="eastAsia"/>
          <w:kern w:val="0"/>
          <w:sz w:val="32"/>
          <w:szCs w:val="32"/>
        </w:rPr>
        <w:t>500</w:t>
      </w:r>
      <w:r>
        <w:rPr>
          <w:rFonts w:ascii="仿宋" w:eastAsia="仿宋" w:hAnsi="仿宋" w:cs="仿宋" w:hint="eastAsia"/>
          <w:kern w:val="0"/>
          <w:sz w:val="32"/>
          <w:szCs w:val="32"/>
        </w:rPr>
        <w:t>平方米。</w:t>
      </w:r>
    </w:p>
    <w:p w:rsidR="00562736" w:rsidRDefault="003462D9">
      <w:pPr>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w:t>
      </w:r>
      <w:r>
        <w:rPr>
          <w:rFonts w:ascii="仿宋" w:eastAsia="仿宋" w:hAnsi="仿宋" w:cs="仿宋" w:hint="eastAsia"/>
          <w:kern w:val="0"/>
          <w:sz w:val="32"/>
          <w:szCs w:val="32"/>
        </w:rPr>
        <w:t>.2</w:t>
      </w:r>
      <w:r>
        <w:rPr>
          <w:rFonts w:ascii="仿宋" w:eastAsia="仿宋" w:hAnsi="仿宋" w:cs="仿宋" w:hint="eastAsia"/>
          <w:kern w:val="0"/>
          <w:sz w:val="32"/>
          <w:szCs w:val="32"/>
        </w:rPr>
        <w:t>翻新项目主要工作内容</w:t>
      </w:r>
      <w:r>
        <w:rPr>
          <w:rFonts w:ascii="仿宋" w:eastAsia="仿宋" w:hAnsi="仿宋" w:cs="仿宋" w:hint="eastAsia"/>
          <w:kern w:val="0"/>
          <w:sz w:val="32"/>
          <w:szCs w:val="32"/>
        </w:rPr>
        <w:t>：</w:t>
      </w:r>
    </w:p>
    <w:p w:rsidR="00562736" w:rsidRDefault="003462D9">
      <w:pPr>
        <w:pStyle w:val="a4"/>
        <w:widowControl/>
        <w:shd w:val="clear" w:color="auto" w:fill="FFFFFF"/>
        <w:spacing w:after="0"/>
        <w:ind w:leftChars="266" w:left="875" w:hangingChars="100" w:hanging="316"/>
        <w:jc w:val="both"/>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1.2.1</w:t>
      </w:r>
      <w:r>
        <w:rPr>
          <w:rFonts w:ascii="仿宋" w:eastAsia="仿宋" w:hAnsi="仿宋" w:cs="仿宋" w:hint="eastAsia"/>
          <w:spacing w:val="-2"/>
          <w:kern w:val="28"/>
          <w:position w:val="-10"/>
          <w:sz w:val="32"/>
          <w:szCs w:val="32"/>
        </w:rPr>
        <w:t>室内办公座椅及储物柜等搬运至同楼层甲方指定区域存放；</w:t>
      </w:r>
    </w:p>
    <w:p w:rsidR="00562736" w:rsidRDefault="003462D9">
      <w:pPr>
        <w:pStyle w:val="a4"/>
        <w:widowControl/>
        <w:shd w:val="clear" w:color="auto" w:fill="FFFFFF"/>
        <w:spacing w:after="0"/>
        <w:ind w:firstLineChars="200" w:firstLine="632"/>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1.2.2</w:t>
      </w:r>
      <w:r>
        <w:rPr>
          <w:rFonts w:ascii="仿宋" w:eastAsia="仿宋" w:hAnsi="仿宋" w:cs="仿宋" w:hint="eastAsia"/>
          <w:spacing w:val="-2"/>
          <w:kern w:val="28"/>
          <w:position w:val="-10"/>
          <w:sz w:val="32"/>
          <w:szCs w:val="32"/>
        </w:rPr>
        <w:t>拆除地面部分地毯后对原塌陷静电地板处进行调平处理；</w:t>
      </w:r>
    </w:p>
    <w:p w:rsidR="00562736" w:rsidRDefault="003462D9">
      <w:pPr>
        <w:pStyle w:val="a4"/>
        <w:widowControl/>
        <w:shd w:val="clear" w:color="auto" w:fill="FFFFFF"/>
        <w:spacing w:after="0"/>
        <w:ind w:firstLineChars="200" w:firstLine="632"/>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1.2.3</w:t>
      </w:r>
      <w:r>
        <w:rPr>
          <w:rFonts w:ascii="仿宋" w:eastAsia="仿宋" w:hAnsi="仿宋" w:cs="仿宋" w:hint="eastAsia"/>
          <w:spacing w:val="-2"/>
          <w:kern w:val="28"/>
          <w:position w:val="-10"/>
          <w:sz w:val="32"/>
          <w:szCs w:val="32"/>
        </w:rPr>
        <w:t>规整网线及电源线；</w:t>
      </w:r>
    </w:p>
    <w:p w:rsidR="00562736" w:rsidRDefault="003462D9">
      <w:pPr>
        <w:pStyle w:val="a4"/>
        <w:widowControl/>
        <w:shd w:val="clear" w:color="auto" w:fill="FFFFFF"/>
        <w:spacing w:after="0"/>
        <w:ind w:firstLineChars="200" w:firstLine="632"/>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1.2.4</w:t>
      </w:r>
      <w:r>
        <w:rPr>
          <w:rFonts w:ascii="仿宋" w:eastAsia="仿宋" w:hAnsi="仿宋" w:cs="仿宋" w:hint="eastAsia"/>
          <w:spacing w:val="-2"/>
          <w:kern w:val="28"/>
          <w:position w:val="-10"/>
          <w:sz w:val="32"/>
          <w:szCs w:val="32"/>
        </w:rPr>
        <w:t>对缺失地毯部分铺贴泡沫薄膜；</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1.2.5</w:t>
      </w:r>
      <w:r>
        <w:rPr>
          <w:rFonts w:ascii="仿宋" w:eastAsia="仿宋" w:hAnsi="仿宋" w:cs="仿宋" w:hint="eastAsia"/>
          <w:spacing w:val="-2"/>
          <w:kern w:val="28"/>
          <w:position w:val="-10"/>
          <w:sz w:val="32"/>
          <w:szCs w:val="32"/>
        </w:rPr>
        <w:t>铺贴复合地板</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品牌</w:t>
      </w:r>
      <w:r>
        <w:rPr>
          <w:rFonts w:ascii="仿宋" w:eastAsia="仿宋" w:hAnsi="仿宋" w:cs="仿宋" w:hint="eastAsia"/>
          <w:spacing w:val="-2"/>
          <w:kern w:val="28"/>
          <w:position w:val="-10"/>
          <w:sz w:val="32"/>
          <w:szCs w:val="32"/>
        </w:rPr>
        <w:t>:</w:t>
      </w:r>
      <w:r>
        <w:rPr>
          <w:rFonts w:ascii="仿宋" w:eastAsia="仿宋" w:hAnsi="仿宋" w:cs="仿宋" w:hint="eastAsia"/>
          <w:spacing w:val="-2"/>
          <w:kern w:val="28"/>
          <w:position w:val="-10"/>
          <w:sz w:val="32"/>
          <w:szCs w:val="32"/>
        </w:rPr>
        <w:t>业内知名品牌；</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规格：</w:t>
      </w:r>
      <w:r>
        <w:rPr>
          <w:rFonts w:ascii="仿宋" w:eastAsia="仿宋" w:hAnsi="仿宋" w:cs="仿宋" w:hint="eastAsia"/>
          <w:spacing w:val="-2"/>
          <w:kern w:val="28"/>
          <w:position w:val="-10"/>
          <w:sz w:val="32"/>
          <w:szCs w:val="32"/>
        </w:rPr>
        <w:t>950mm</w:t>
      </w:r>
      <w:r>
        <w:rPr>
          <w:rFonts w:ascii="仿宋" w:eastAsia="仿宋" w:hAnsi="仿宋" w:cs="仿宋" w:hint="eastAsia"/>
          <w:spacing w:val="-2"/>
          <w:kern w:val="28"/>
          <w:position w:val="-10"/>
          <w:sz w:val="32"/>
          <w:szCs w:val="32"/>
        </w:rPr>
        <w:t>～</w:t>
      </w:r>
      <w:r>
        <w:rPr>
          <w:rFonts w:ascii="仿宋" w:eastAsia="仿宋" w:hAnsi="仿宋" w:cs="仿宋" w:hint="eastAsia"/>
          <w:spacing w:val="-2"/>
          <w:kern w:val="28"/>
          <w:position w:val="-10"/>
          <w:sz w:val="32"/>
          <w:szCs w:val="32"/>
        </w:rPr>
        <w:t>1250mm*200mm*10mm</w:t>
      </w:r>
      <w:r>
        <w:rPr>
          <w:rFonts w:ascii="仿宋" w:eastAsia="仿宋" w:hAnsi="仿宋" w:cs="仿宋" w:hint="eastAsia"/>
          <w:spacing w:val="-2"/>
          <w:kern w:val="28"/>
          <w:position w:val="-10"/>
          <w:sz w:val="32"/>
          <w:szCs w:val="32"/>
        </w:rPr>
        <w:t>；</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颜色样式；需送样确认</w:t>
      </w:r>
      <w:r>
        <w:rPr>
          <w:rFonts w:ascii="仿宋" w:eastAsia="仿宋" w:hAnsi="仿宋" w:cs="仿宋" w:hint="eastAsia"/>
          <w:spacing w:val="-2"/>
          <w:kern w:val="28"/>
          <w:position w:val="-10"/>
          <w:sz w:val="32"/>
          <w:szCs w:val="32"/>
        </w:rPr>
        <w:t>;</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1.2.6</w:t>
      </w:r>
      <w:r>
        <w:rPr>
          <w:rFonts w:ascii="仿宋" w:eastAsia="仿宋" w:hAnsi="仿宋" w:cs="仿宋" w:hint="eastAsia"/>
          <w:spacing w:val="-2"/>
          <w:kern w:val="28"/>
          <w:position w:val="-10"/>
          <w:sz w:val="32"/>
          <w:szCs w:val="32"/>
        </w:rPr>
        <w:t>墙面安装踢脚线</w:t>
      </w:r>
      <w:r>
        <w:rPr>
          <w:rFonts w:ascii="仿宋" w:eastAsia="仿宋" w:hAnsi="仿宋" w:cs="仿宋" w:hint="eastAsia"/>
          <w:spacing w:val="-2"/>
          <w:kern w:val="28"/>
          <w:position w:val="-10"/>
          <w:sz w:val="32"/>
          <w:szCs w:val="32"/>
        </w:rPr>
        <w:t>;</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1.2.7</w:t>
      </w:r>
      <w:r>
        <w:rPr>
          <w:rFonts w:ascii="仿宋" w:eastAsia="仿宋" w:hAnsi="仿宋" w:cs="仿宋" w:hint="eastAsia"/>
          <w:spacing w:val="-2"/>
          <w:kern w:val="28"/>
          <w:position w:val="-10"/>
          <w:sz w:val="32"/>
          <w:szCs w:val="32"/>
        </w:rPr>
        <w:t>施工完毕后恢复安装座椅及储物柜；</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1.2.8</w:t>
      </w:r>
      <w:r>
        <w:rPr>
          <w:rFonts w:ascii="仿宋" w:eastAsia="仿宋" w:hAnsi="仿宋" w:cs="仿宋" w:hint="eastAsia"/>
          <w:spacing w:val="-2"/>
          <w:kern w:val="28"/>
          <w:position w:val="-10"/>
          <w:sz w:val="32"/>
          <w:szCs w:val="32"/>
        </w:rPr>
        <w:t>恢复电源及网线；</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lastRenderedPageBreak/>
        <w:t>1.2.9</w:t>
      </w:r>
      <w:r>
        <w:rPr>
          <w:rFonts w:ascii="仿宋" w:eastAsia="仿宋" w:hAnsi="仿宋" w:cs="仿宋" w:hint="eastAsia"/>
          <w:spacing w:val="-2"/>
          <w:kern w:val="28"/>
          <w:position w:val="-10"/>
          <w:sz w:val="32"/>
          <w:szCs w:val="32"/>
        </w:rPr>
        <w:t>垃圾清理后外运；</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1.2.10</w:t>
      </w:r>
      <w:r>
        <w:rPr>
          <w:rFonts w:ascii="仿宋" w:eastAsia="仿宋" w:hAnsi="仿宋" w:cs="仿宋" w:hint="eastAsia"/>
          <w:spacing w:val="-2"/>
          <w:kern w:val="28"/>
          <w:position w:val="-10"/>
          <w:sz w:val="32"/>
          <w:szCs w:val="32"/>
        </w:rPr>
        <w:t>免费提供一次施工区域的空气质量检查服务，并出具空气质量检查报告</w:t>
      </w:r>
    </w:p>
    <w:p w:rsidR="00562736" w:rsidRDefault="003462D9">
      <w:pPr>
        <w:pStyle w:val="a4"/>
        <w:widowControl/>
        <w:shd w:val="clear" w:color="auto" w:fill="FFFFFF"/>
        <w:spacing w:after="0"/>
        <w:ind w:leftChars="266" w:left="875" w:hangingChars="100" w:hanging="316"/>
        <w:rPr>
          <w:rFonts w:ascii="仿宋" w:eastAsia="仿宋" w:hAnsi="仿宋" w:cs="仿宋"/>
          <w:spacing w:val="-2"/>
          <w:kern w:val="28"/>
          <w:position w:val="-10"/>
          <w:sz w:val="32"/>
          <w:szCs w:val="32"/>
        </w:rPr>
      </w:pPr>
      <w:r>
        <w:rPr>
          <w:rFonts w:ascii="仿宋" w:eastAsia="仿宋" w:hAnsi="仿宋" w:cs="仿宋" w:hint="eastAsia"/>
          <w:spacing w:val="-2"/>
          <w:kern w:val="28"/>
          <w:position w:val="-10"/>
          <w:sz w:val="32"/>
          <w:szCs w:val="32"/>
        </w:rPr>
        <w:t>1.3</w:t>
      </w:r>
      <w:r>
        <w:rPr>
          <w:rFonts w:ascii="仿宋" w:eastAsia="仿宋" w:hAnsi="仿宋" w:cs="仿宋" w:hint="eastAsia"/>
          <w:spacing w:val="-2"/>
          <w:kern w:val="28"/>
          <w:position w:val="-10"/>
          <w:sz w:val="32"/>
          <w:szCs w:val="32"/>
        </w:rPr>
        <w:t>翻新项目工作清单：</w:t>
      </w:r>
    </w:p>
    <w:tbl>
      <w:tblPr>
        <w:tblW w:w="7980" w:type="dxa"/>
        <w:tblInd w:w="93" w:type="dxa"/>
        <w:tblLook w:val="04A0"/>
      </w:tblPr>
      <w:tblGrid>
        <w:gridCol w:w="681"/>
        <w:gridCol w:w="2229"/>
        <w:gridCol w:w="2840"/>
        <w:gridCol w:w="896"/>
        <w:gridCol w:w="1334"/>
      </w:tblGrid>
      <w:tr w:rsidR="00562736">
        <w:trPr>
          <w:trHeight w:val="460"/>
        </w:trPr>
        <w:tc>
          <w:tcPr>
            <w:tcW w:w="6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b/>
                <w:bCs/>
                <w:color w:val="000000"/>
                <w:sz w:val="24"/>
              </w:rPr>
            </w:pPr>
            <w:r>
              <w:rPr>
                <w:rFonts w:ascii="宋体" w:hAnsi="宋体" w:cs="宋体" w:hint="eastAsia"/>
                <w:b/>
                <w:bCs/>
                <w:color w:val="000000"/>
                <w:kern w:val="0"/>
                <w:sz w:val="24"/>
                <w:lang/>
              </w:rPr>
              <w:t>序号</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b/>
                <w:bCs/>
                <w:color w:val="000000"/>
                <w:sz w:val="24"/>
              </w:rPr>
            </w:pPr>
            <w:r>
              <w:rPr>
                <w:rFonts w:ascii="宋体" w:hAnsi="宋体" w:cs="宋体" w:hint="eastAsia"/>
                <w:b/>
                <w:bCs/>
                <w:color w:val="000000"/>
                <w:kern w:val="0"/>
                <w:sz w:val="24"/>
                <w:lang/>
              </w:rPr>
              <w:t>清单名称</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b/>
                <w:bCs/>
                <w:color w:val="000000"/>
                <w:sz w:val="24"/>
              </w:rPr>
            </w:pPr>
            <w:r>
              <w:rPr>
                <w:rFonts w:ascii="宋体" w:hAnsi="宋体" w:cs="宋体" w:hint="eastAsia"/>
                <w:b/>
                <w:bCs/>
                <w:color w:val="000000"/>
                <w:kern w:val="0"/>
                <w:sz w:val="24"/>
                <w:lang/>
              </w:rPr>
              <w:t>项目特征描述</w:t>
            </w:r>
          </w:p>
        </w:tc>
        <w:tc>
          <w:tcPr>
            <w:tcW w:w="8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b/>
                <w:bCs/>
                <w:color w:val="000000"/>
                <w:sz w:val="24"/>
              </w:rPr>
            </w:pPr>
            <w:r>
              <w:rPr>
                <w:rFonts w:ascii="宋体" w:hAnsi="宋体" w:cs="宋体" w:hint="eastAsia"/>
                <w:b/>
                <w:bCs/>
                <w:color w:val="000000"/>
                <w:kern w:val="0"/>
                <w:sz w:val="24"/>
                <w:lang/>
              </w:rPr>
              <w:t>单位</w:t>
            </w:r>
          </w:p>
        </w:tc>
        <w:tc>
          <w:tcPr>
            <w:tcW w:w="13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b/>
                <w:bCs/>
                <w:color w:val="000000"/>
                <w:sz w:val="24"/>
              </w:rPr>
            </w:pPr>
            <w:r>
              <w:rPr>
                <w:rFonts w:ascii="宋体" w:hAnsi="宋体" w:cs="宋体" w:hint="eastAsia"/>
                <w:b/>
                <w:bCs/>
                <w:color w:val="000000"/>
                <w:kern w:val="0"/>
                <w:sz w:val="24"/>
                <w:lang/>
              </w:rPr>
              <w:t>工程量</w:t>
            </w:r>
          </w:p>
        </w:tc>
      </w:tr>
      <w:tr w:rsidR="00562736">
        <w:trPr>
          <w:trHeight w:val="312"/>
        </w:trPr>
        <w:tc>
          <w:tcPr>
            <w:tcW w:w="6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562736">
            <w:pPr>
              <w:jc w:val="center"/>
              <w:rPr>
                <w:rFonts w:ascii="宋体" w:hAnsi="宋体" w:cs="宋体"/>
                <w:b/>
                <w:bCs/>
                <w:color w:val="000000"/>
                <w:sz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562736">
            <w:pPr>
              <w:jc w:val="center"/>
              <w:rPr>
                <w:rFonts w:ascii="宋体" w:hAnsi="宋体" w:cs="宋体"/>
                <w:b/>
                <w:bCs/>
                <w:color w:val="000000"/>
                <w:sz w:val="24"/>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562736">
            <w:pPr>
              <w:jc w:val="center"/>
              <w:rPr>
                <w:rFonts w:ascii="宋体" w:hAnsi="宋体" w:cs="宋体"/>
                <w:b/>
                <w:bCs/>
                <w:color w:val="000000"/>
                <w:sz w:val="24"/>
              </w:rPr>
            </w:pPr>
          </w:p>
        </w:tc>
        <w:tc>
          <w:tcPr>
            <w:tcW w:w="8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562736">
            <w:pPr>
              <w:jc w:val="center"/>
              <w:rPr>
                <w:rFonts w:ascii="宋体" w:hAnsi="宋体" w:cs="宋体"/>
                <w:b/>
                <w:bCs/>
                <w:color w:val="000000"/>
                <w:sz w:val="24"/>
              </w:rPr>
            </w:pPr>
          </w:p>
        </w:tc>
        <w:tc>
          <w:tcPr>
            <w:tcW w:w="13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562736">
            <w:pPr>
              <w:jc w:val="center"/>
              <w:rPr>
                <w:rFonts w:ascii="宋体" w:hAnsi="宋体" w:cs="宋体"/>
                <w:b/>
                <w:bCs/>
                <w:color w:val="000000"/>
                <w:sz w:val="24"/>
              </w:rPr>
            </w:pPr>
          </w:p>
        </w:tc>
      </w:tr>
      <w:tr w:rsidR="00562736">
        <w:trPr>
          <w:trHeight w:val="860"/>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1</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平面块料拆除及地面调平</w:t>
            </w:r>
          </w:p>
        </w:tc>
        <w:tc>
          <w:tcPr>
            <w:tcW w:w="2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1.</w:t>
            </w:r>
            <w:r>
              <w:rPr>
                <w:rFonts w:ascii="宋体" w:hAnsi="宋体" w:cs="宋体" w:hint="eastAsia"/>
                <w:color w:val="000000"/>
                <w:kern w:val="0"/>
                <w:sz w:val="24"/>
                <w:lang/>
              </w:rPr>
              <w:t>饰面材料种类</w:t>
            </w:r>
            <w:r>
              <w:rPr>
                <w:rFonts w:ascii="宋体" w:hAnsi="宋体" w:cs="宋体" w:hint="eastAsia"/>
                <w:color w:val="000000"/>
                <w:kern w:val="0"/>
                <w:sz w:val="24"/>
                <w:lang/>
              </w:rPr>
              <w:t>:</w:t>
            </w:r>
            <w:r>
              <w:rPr>
                <w:rFonts w:ascii="宋体" w:hAnsi="宋体" w:cs="宋体" w:hint="eastAsia"/>
                <w:color w:val="000000"/>
                <w:kern w:val="0"/>
                <w:sz w:val="24"/>
                <w:lang/>
              </w:rPr>
              <w:t>拆除部分地面原地毯及调平塌陷处静电地板</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500</w:t>
            </w:r>
          </w:p>
        </w:tc>
      </w:tr>
      <w:tr w:rsidR="00562736">
        <w:trPr>
          <w:trHeight w:val="1880"/>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2</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复合地板</w:t>
            </w:r>
          </w:p>
        </w:tc>
        <w:tc>
          <w:tcPr>
            <w:tcW w:w="2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kern w:val="0"/>
                <w:sz w:val="24"/>
                <w:lang/>
              </w:rPr>
            </w:pPr>
            <w:r>
              <w:rPr>
                <w:rFonts w:ascii="宋体" w:hAnsi="宋体" w:cs="宋体" w:hint="eastAsia"/>
                <w:color w:val="000000"/>
                <w:kern w:val="0"/>
                <w:sz w:val="24"/>
                <w:lang/>
              </w:rPr>
              <w:t>1.</w:t>
            </w:r>
            <w:r>
              <w:rPr>
                <w:rFonts w:ascii="宋体" w:hAnsi="宋体" w:cs="宋体" w:hint="eastAsia"/>
                <w:color w:val="000000"/>
                <w:kern w:val="0"/>
                <w:sz w:val="24"/>
                <w:lang/>
              </w:rPr>
              <w:t>采用</w:t>
            </w:r>
            <w:r>
              <w:rPr>
                <w:rFonts w:ascii="宋体" w:hAnsi="宋体" w:cs="宋体" w:hint="eastAsia"/>
                <w:color w:val="000000"/>
                <w:kern w:val="0"/>
                <w:sz w:val="24"/>
                <w:lang/>
              </w:rPr>
              <w:t>复合地板；</w:t>
            </w:r>
          </w:p>
          <w:p w:rsidR="00562736" w:rsidRDefault="003462D9">
            <w:pPr>
              <w:widowControl/>
              <w:jc w:val="center"/>
              <w:textAlignment w:val="center"/>
              <w:rPr>
                <w:rFonts w:ascii="宋体" w:hAnsi="宋体" w:cs="宋体"/>
                <w:color w:val="000000"/>
                <w:kern w:val="0"/>
                <w:sz w:val="24"/>
                <w:lang/>
              </w:rPr>
            </w:pPr>
            <w:r>
              <w:rPr>
                <w:rFonts w:ascii="宋体" w:hAnsi="宋体" w:cs="宋体" w:hint="eastAsia"/>
                <w:color w:val="000000"/>
                <w:kern w:val="0"/>
                <w:sz w:val="24"/>
                <w:lang/>
              </w:rPr>
              <w:t>颜色样式：</w:t>
            </w:r>
            <w:r>
              <w:rPr>
                <w:rFonts w:ascii="宋体" w:hAnsi="宋体" w:cs="宋体" w:hint="eastAsia"/>
                <w:color w:val="000000"/>
                <w:kern w:val="0"/>
                <w:sz w:val="24"/>
                <w:lang/>
              </w:rPr>
              <w:t>须</w:t>
            </w:r>
            <w:r>
              <w:rPr>
                <w:rFonts w:ascii="宋体" w:hAnsi="宋体" w:cs="宋体" w:hint="eastAsia"/>
                <w:color w:val="000000"/>
                <w:kern w:val="0"/>
                <w:sz w:val="24"/>
                <w:lang/>
              </w:rPr>
              <w:t>送样</w:t>
            </w:r>
            <w:r>
              <w:rPr>
                <w:rFonts w:ascii="宋体" w:hAnsi="宋体" w:cs="宋体" w:hint="eastAsia"/>
                <w:color w:val="000000"/>
                <w:kern w:val="0"/>
                <w:sz w:val="24"/>
                <w:lang/>
              </w:rPr>
              <w:t>由甲方</w:t>
            </w:r>
            <w:r>
              <w:rPr>
                <w:rFonts w:ascii="宋体" w:hAnsi="宋体" w:cs="宋体" w:hint="eastAsia"/>
                <w:color w:val="000000"/>
                <w:kern w:val="0"/>
                <w:sz w:val="24"/>
                <w:lang/>
              </w:rPr>
              <w:t>确认</w:t>
            </w:r>
            <w:r>
              <w:rPr>
                <w:rFonts w:ascii="宋体" w:hAnsi="宋体" w:cs="宋体" w:hint="eastAsia"/>
                <w:color w:val="000000"/>
                <w:kern w:val="0"/>
                <w:sz w:val="24"/>
                <w:lang/>
              </w:rPr>
              <w:br/>
              <w:t>2.</w:t>
            </w:r>
            <w:r>
              <w:rPr>
                <w:rFonts w:ascii="宋体" w:hAnsi="宋体" w:cs="宋体" w:hint="eastAsia"/>
                <w:color w:val="000000"/>
                <w:kern w:val="0"/>
                <w:sz w:val="24"/>
                <w:lang/>
              </w:rPr>
              <w:t>品牌</w:t>
            </w:r>
            <w:r>
              <w:rPr>
                <w:rFonts w:ascii="宋体" w:hAnsi="宋体" w:cs="宋体" w:hint="eastAsia"/>
                <w:color w:val="000000"/>
                <w:kern w:val="0"/>
                <w:sz w:val="24"/>
                <w:lang/>
              </w:rPr>
              <w:t>:</w:t>
            </w:r>
            <w:r>
              <w:rPr>
                <w:rFonts w:ascii="宋体" w:hAnsi="宋体" w:cs="宋体" w:hint="eastAsia"/>
                <w:color w:val="000000"/>
                <w:kern w:val="0"/>
                <w:sz w:val="24"/>
                <w:lang/>
              </w:rPr>
              <w:t>国内知名品牌；</w:t>
            </w:r>
          </w:p>
          <w:p w:rsidR="00562736" w:rsidRDefault="003462D9">
            <w:pPr>
              <w:widowControl/>
              <w:textAlignment w:val="center"/>
              <w:rPr>
                <w:rFonts w:ascii="宋体" w:hAnsi="宋体" w:cs="宋体"/>
                <w:color w:val="000000"/>
                <w:sz w:val="24"/>
              </w:rPr>
            </w:pPr>
            <w:r>
              <w:rPr>
                <w:rFonts w:ascii="宋体" w:hAnsi="宋体" w:cs="宋体" w:hint="eastAsia"/>
                <w:color w:val="000000"/>
                <w:kern w:val="0"/>
                <w:sz w:val="24"/>
                <w:lang/>
              </w:rPr>
              <w:t>尺寸</w:t>
            </w:r>
            <w:r>
              <w:rPr>
                <w:rFonts w:ascii="宋体" w:hAnsi="宋体" w:cs="宋体" w:hint="eastAsia"/>
                <w:color w:val="000000"/>
                <w:kern w:val="0"/>
                <w:sz w:val="24"/>
                <w:lang/>
              </w:rPr>
              <w:t>：</w:t>
            </w:r>
            <w:r>
              <w:rPr>
                <w:rFonts w:ascii="宋体" w:hAnsi="宋体" w:cs="宋体" w:hint="eastAsia"/>
                <w:color w:val="000000"/>
                <w:kern w:val="0"/>
                <w:sz w:val="24"/>
                <w:lang/>
              </w:rPr>
              <w:t>950mm</w:t>
            </w:r>
            <w:r>
              <w:rPr>
                <w:rFonts w:ascii="宋体" w:hAnsi="宋体" w:cs="宋体" w:hint="eastAsia"/>
                <w:color w:val="000000"/>
                <w:kern w:val="0"/>
                <w:sz w:val="24"/>
                <w:lang/>
              </w:rPr>
              <w:t>～</w:t>
            </w:r>
            <w:r>
              <w:rPr>
                <w:rFonts w:ascii="宋体" w:hAnsi="宋体" w:cs="宋体" w:hint="eastAsia"/>
                <w:color w:val="000000"/>
                <w:kern w:val="0"/>
                <w:sz w:val="24"/>
                <w:lang/>
              </w:rPr>
              <w:t>1250mm*200mm*10mm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500</w:t>
            </w:r>
          </w:p>
        </w:tc>
      </w:tr>
      <w:tr w:rsidR="00562736">
        <w:trPr>
          <w:trHeight w:val="840"/>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3</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搬运办公座椅及柜子</w:t>
            </w:r>
          </w:p>
        </w:tc>
        <w:tc>
          <w:tcPr>
            <w:tcW w:w="2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搬运办公座椅及柜子待施工完毕恢复安装</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1</w:t>
            </w:r>
          </w:p>
        </w:tc>
      </w:tr>
      <w:tr w:rsidR="00562736">
        <w:trPr>
          <w:trHeight w:val="640"/>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4</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整理电源线及网线</w:t>
            </w:r>
          </w:p>
        </w:tc>
        <w:tc>
          <w:tcPr>
            <w:tcW w:w="2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规整地面线路待施工完毕后恢复安装</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项</w:t>
            </w:r>
          </w:p>
        </w:tc>
        <w:tc>
          <w:tcPr>
            <w:tcW w:w="13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1</w:t>
            </w:r>
          </w:p>
        </w:tc>
      </w:tr>
      <w:tr w:rsidR="00562736">
        <w:trPr>
          <w:trHeight w:val="480"/>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5</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垃圾清理外运</w:t>
            </w:r>
          </w:p>
        </w:tc>
        <w:tc>
          <w:tcPr>
            <w:tcW w:w="2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1.</w:t>
            </w:r>
            <w:r>
              <w:rPr>
                <w:rFonts w:ascii="宋体" w:hAnsi="宋体" w:cs="宋体" w:hint="eastAsia"/>
                <w:color w:val="000000"/>
                <w:kern w:val="0"/>
                <w:sz w:val="24"/>
                <w:lang/>
              </w:rPr>
              <w:t>垃圾清理后外运</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sz w:val="24"/>
              </w:rPr>
            </w:pPr>
            <w:r>
              <w:rPr>
                <w:rFonts w:ascii="宋体" w:hAnsi="宋体" w:cs="宋体" w:hint="eastAsia"/>
                <w:color w:val="000000"/>
                <w:kern w:val="0"/>
                <w:sz w:val="24"/>
                <w:lang/>
              </w:rPr>
              <w:t>1</w:t>
            </w:r>
          </w:p>
        </w:tc>
      </w:tr>
      <w:tr w:rsidR="00562736">
        <w:trPr>
          <w:trHeight w:val="480"/>
        </w:trPr>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kern w:val="0"/>
                <w:sz w:val="24"/>
                <w:lang/>
              </w:rPr>
            </w:pPr>
            <w:r>
              <w:rPr>
                <w:rFonts w:ascii="宋体" w:hAnsi="宋体" w:cs="宋体" w:hint="eastAsia"/>
                <w:color w:val="000000"/>
                <w:kern w:val="0"/>
                <w:sz w:val="24"/>
                <w:lang/>
              </w:rPr>
              <w:t>6</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kern w:val="0"/>
                <w:sz w:val="24"/>
                <w:lang/>
              </w:rPr>
            </w:pPr>
            <w:r>
              <w:rPr>
                <w:rFonts w:ascii="宋体" w:hAnsi="宋体" w:cs="宋体" w:hint="eastAsia"/>
                <w:color w:val="000000"/>
                <w:kern w:val="0"/>
                <w:sz w:val="24"/>
                <w:lang/>
              </w:rPr>
              <w:t>区域空气质量检测</w:t>
            </w:r>
          </w:p>
        </w:tc>
        <w:tc>
          <w:tcPr>
            <w:tcW w:w="2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62736" w:rsidRDefault="003462D9">
            <w:pPr>
              <w:widowControl/>
              <w:jc w:val="center"/>
              <w:textAlignment w:val="center"/>
              <w:rPr>
                <w:rFonts w:ascii="宋体" w:hAnsi="宋体" w:cs="宋体"/>
                <w:color w:val="000000"/>
                <w:kern w:val="0"/>
                <w:sz w:val="24"/>
                <w:lang/>
              </w:rPr>
            </w:pPr>
            <w:r>
              <w:rPr>
                <w:rFonts w:ascii="宋体" w:hAnsi="宋体" w:cs="宋体" w:hint="eastAsia"/>
                <w:color w:val="000000"/>
                <w:kern w:val="0"/>
                <w:sz w:val="24"/>
                <w:lang/>
              </w:rPr>
              <w:t>对上述施工区域进行一次室内空气质量检测报告</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kern w:val="0"/>
                <w:sz w:val="24"/>
                <w:lang/>
              </w:rPr>
            </w:pPr>
            <w:r>
              <w:rPr>
                <w:rFonts w:ascii="宋体" w:hAnsi="宋体" w:cs="宋体" w:hint="eastAsia"/>
                <w:color w:val="000000"/>
                <w:kern w:val="0"/>
                <w:sz w:val="24"/>
                <w:lang/>
              </w:rPr>
              <w:t>份</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736" w:rsidRDefault="003462D9">
            <w:pPr>
              <w:widowControl/>
              <w:jc w:val="center"/>
              <w:textAlignment w:val="center"/>
              <w:rPr>
                <w:rFonts w:ascii="宋体" w:hAnsi="宋体" w:cs="宋体"/>
                <w:color w:val="000000"/>
                <w:kern w:val="0"/>
                <w:sz w:val="24"/>
                <w:lang/>
              </w:rPr>
            </w:pPr>
            <w:r>
              <w:rPr>
                <w:rFonts w:ascii="宋体" w:hAnsi="宋体" w:cs="宋体" w:hint="eastAsia"/>
                <w:color w:val="000000"/>
                <w:kern w:val="0"/>
                <w:sz w:val="24"/>
                <w:lang/>
              </w:rPr>
              <w:t>1</w:t>
            </w:r>
          </w:p>
        </w:tc>
      </w:tr>
    </w:tbl>
    <w:p w:rsidR="00562736" w:rsidRDefault="00562736">
      <w:bookmarkStart w:id="0" w:name="_GoBack"/>
      <w:bookmarkEnd w:id="0"/>
    </w:p>
    <w:p w:rsidR="00562736" w:rsidRDefault="00562736"/>
    <w:p w:rsidR="00562736" w:rsidRDefault="003462D9">
      <w:pPr>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1</w:t>
      </w:r>
      <w:r>
        <w:rPr>
          <w:rFonts w:ascii="仿宋" w:eastAsia="仿宋" w:hAnsi="仿宋" w:cs="仿宋" w:hint="eastAsia"/>
          <w:kern w:val="0"/>
          <w:sz w:val="32"/>
          <w:szCs w:val="32"/>
        </w:rPr>
        <w:t>施工要求：</w:t>
      </w:r>
    </w:p>
    <w:p w:rsidR="00562736" w:rsidRDefault="003462D9">
      <w:pPr>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w:t>
      </w:r>
      <w:r>
        <w:rPr>
          <w:rFonts w:ascii="仿宋" w:eastAsia="仿宋" w:hAnsi="仿宋" w:cs="仿宋" w:hint="eastAsia"/>
          <w:kern w:val="0"/>
          <w:sz w:val="32"/>
          <w:szCs w:val="32"/>
        </w:rPr>
        <w:t>）为最大限度减少对图书馆正常开放的影响，要求中标单位所有安装、调试工作提前与馆方管理部门协商确定具体施工时段。</w:t>
      </w:r>
    </w:p>
    <w:p w:rsidR="00562736" w:rsidRDefault="003462D9">
      <w:pPr>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）现场需保证静音施工，尽可能使用手动工具，减少电动工具噪音。轻拿轻放，人员不大声喧哗。</w:t>
      </w:r>
    </w:p>
    <w:p w:rsidR="00562736" w:rsidRDefault="003462D9">
      <w:pPr>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3</w:t>
      </w:r>
      <w:r>
        <w:rPr>
          <w:rFonts w:ascii="仿宋" w:eastAsia="仿宋" w:hAnsi="仿宋" w:cs="仿宋" w:hint="eastAsia"/>
          <w:kern w:val="0"/>
          <w:sz w:val="32"/>
          <w:szCs w:val="32"/>
        </w:rPr>
        <w:t>）现场保护：铺设地垫，防止刮花地面；施工区域设置隔离带。</w:t>
      </w:r>
    </w:p>
    <w:p w:rsidR="00562736" w:rsidRDefault="003462D9">
      <w:pPr>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lastRenderedPageBreak/>
        <w:t>4</w:t>
      </w:r>
      <w:r>
        <w:rPr>
          <w:rFonts w:ascii="仿宋" w:eastAsia="仿宋" w:hAnsi="仿宋" w:cs="仿宋" w:hint="eastAsia"/>
          <w:kern w:val="0"/>
          <w:sz w:val="32"/>
          <w:szCs w:val="32"/>
        </w:rPr>
        <w:t>）工完场清：施工结束后，将所有废料、工具清理出现场，确保馆内环境整洁。</w:t>
      </w:r>
    </w:p>
    <w:p w:rsidR="00562736" w:rsidRDefault="003462D9">
      <w:pPr>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5</w:t>
      </w:r>
      <w:r>
        <w:rPr>
          <w:rFonts w:ascii="仿宋" w:eastAsia="仿宋" w:hAnsi="仿宋" w:cs="仿宋" w:hint="eastAsia"/>
          <w:kern w:val="0"/>
          <w:sz w:val="32"/>
          <w:szCs w:val="32"/>
        </w:rPr>
        <w:t>）安全第一：施工人员统一着装，佩戴工作证，严格遵守图书馆各项安全规定。</w:t>
      </w:r>
    </w:p>
    <w:p w:rsidR="00562736" w:rsidRDefault="003462D9" w:rsidP="00E073B5">
      <w:pPr>
        <w:pStyle w:val="PlainText"/>
        <w:ind w:firstLine="640"/>
        <w:rPr>
          <w:rFonts w:ascii="仿宋" w:eastAsia="仿宋" w:hAnsi="仿宋" w:cs="仿宋"/>
          <w:sz w:val="28"/>
          <w:szCs w:val="28"/>
        </w:rPr>
      </w:pPr>
      <w:r>
        <w:rPr>
          <w:rFonts w:ascii="仿宋" w:eastAsia="仿宋" w:hAnsi="仿宋" w:cs="仿宋" w:hint="eastAsia"/>
          <w:sz w:val="32"/>
          <w:szCs w:val="32"/>
        </w:rPr>
        <w:t>6</w:t>
      </w:r>
      <w:r>
        <w:rPr>
          <w:rFonts w:ascii="仿宋" w:eastAsia="仿宋" w:hAnsi="仿宋" w:cs="仿宋" w:hint="eastAsia"/>
          <w:sz w:val="32"/>
          <w:szCs w:val="32"/>
        </w:rPr>
        <w:t>）施工资质要求：具有建设工程施工许可；</w:t>
      </w:r>
    </w:p>
    <w:p w:rsidR="00562736" w:rsidRDefault="003462D9">
      <w:pPr>
        <w:widowControl/>
        <w:spacing w:line="480" w:lineRule="exact"/>
        <w:ind w:firstLineChars="200" w:firstLine="640"/>
        <w:jc w:val="left"/>
        <w:rPr>
          <w:rFonts w:ascii="仿宋_GB2312" w:eastAsia="仿宋_GB2312" w:hAnsi="楷体" w:cs="仿宋"/>
          <w:kern w:val="0"/>
          <w:sz w:val="32"/>
          <w:szCs w:val="32"/>
        </w:rPr>
      </w:pPr>
      <w:r>
        <w:rPr>
          <w:rFonts w:ascii="仿宋_GB2312" w:eastAsia="仿宋_GB2312" w:hAnsi="楷体" w:cs="仿宋" w:hint="eastAsia"/>
          <w:kern w:val="0"/>
          <w:sz w:val="32"/>
          <w:szCs w:val="32"/>
        </w:rPr>
        <w:t>三、采购项目商务要求：</w:t>
      </w:r>
    </w:p>
    <w:p w:rsidR="00562736" w:rsidRDefault="003462D9">
      <w:pPr>
        <w:widowControl/>
        <w:spacing w:line="480" w:lineRule="exact"/>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1</w:t>
      </w:r>
      <w:r>
        <w:rPr>
          <w:rFonts w:ascii="仿宋" w:eastAsia="仿宋" w:hAnsi="仿宋" w:cs="仿宋" w:hint="eastAsia"/>
          <w:kern w:val="0"/>
          <w:sz w:val="32"/>
          <w:szCs w:val="32"/>
        </w:rPr>
        <w:t>、交货地点：</w:t>
      </w:r>
      <w:r>
        <w:rPr>
          <w:rFonts w:ascii="仿宋" w:eastAsia="仿宋" w:hAnsi="仿宋" w:cs="宋体" w:hint="eastAsia"/>
          <w:snapToGrid w:val="0"/>
          <w:sz w:val="32"/>
          <w:szCs w:val="32"/>
          <w:lang w:val="zh-CN"/>
        </w:rPr>
        <w:t>湖北省图书馆指定地点。</w:t>
      </w:r>
    </w:p>
    <w:p w:rsidR="00562736" w:rsidRDefault="003462D9">
      <w:pPr>
        <w:widowControl/>
        <w:spacing w:line="480" w:lineRule="exact"/>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、项目预算：总价不高于</w:t>
      </w:r>
      <w:r>
        <w:rPr>
          <w:rFonts w:ascii="仿宋" w:eastAsia="仿宋" w:hAnsi="仿宋" w:cs="仿宋" w:hint="eastAsia"/>
          <w:kern w:val="0"/>
          <w:sz w:val="32"/>
          <w:szCs w:val="32"/>
        </w:rPr>
        <w:t>8.0</w:t>
      </w:r>
      <w:r>
        <w:rPr>
          <w:rFonts w:ascii="仿宋" w:eastAsia="仿宋" w:hAnsi="仿宋" w:cs="仿宋" w:hint="eastAsia"/>
          <w:kern w:val="0"/>
          <w:sz w:val="32"/>
          <w:szCs w:val="32"/>
        </w:rPr>
        <w:t>万（不含）</w:t>
      </w:r>
    </w:p>
    <w:p w:rsidR="00562736" w:rsidRDefault="003462D9">
      <w:pPr>
        <w:widowControl/>
        <w:spacing w:line="480" w:lineRule="exact"/>
        <w:ind w:firstLineChars="200" w:firstLine="640"/>
        <w:jc w:val="left"/>
        <w:rPr>
          <w:rFonts w:ascii="仿宋" w:eastAsia="仿宋" w:hAnsi="仿宋" w:cs="仿宋"/>
          <w:kern w:val="0"/>
          <w:sz w:val="28"/>
          <w:szCs w:val="28"/>
        </w:rPr>
      </w:pPr>
      <w:r>
        <w:rPr>
          <w:rFonts w:ascii="仿宋" w:eastAsia="仿宋" w:hAnsi="仿宋" w:cs="宋体" w:hint="eastAsia"/>
          <w:snapToGrid w:val="0"/>
          <w:sz w:val="32"/>
          <w:szCs w:val="32"/>
          <w:lang w:val="zh-CN"/>
        </w:rPr>
        <w:t>3</w:t>
      </w:r>
      <w:r>
        <w:rPr>
          <w:rFonts w:ascii="仿宋" w:eastAsia="仿宋" w:hAnsi="仿宋" w:cs="宋体" w:hint="eastAsia"/>
          <w:snapToGrid w:val="0"/>
          <w:sz w:val="32"/>
          <w:szCs w:val="32"/>
          <w:lang w:val="zh-CN"/>
        </w:rPr>
        <w:t>、报价要求：总报</w:t>
      </w:r>
      <w:r>
        <w:rPr>
          <w:rFonts w:ascii="仿宋" w:eastAsia="仿宋" w:hAnsi="仿宋" w:cs="仿宋" w:hint="eastAsia"/>
          <w:kern w:val="0"/>
          <w:sz w:val="32"/>
          <w:szCs w:val="32"/>
        </w:rPr>
        <w:t>价包括但不限于货物制造、运输、装卸、安装调试等所有相关费用；</w:t>
      </w:r>
      <w:r>
        <w:rPr>
          <w:rFonts w:ascii="仿宋" w:eastAsia="仿宋" w:hAnsi="仿宋" w:cs="宋体" w:hint="eastAsia"/>
          <w:snapToGrid w:val="0"/>
          <w:sz w:val="32"/>
          <w:szCs w:val="32"/>
          <w:lang w:val="zh-CN"/>
        </w:rPr>
        <w:t>本项目采用总价包干模式，以合同价为准，一次性包干，合同签订后采购人未提出增加工作内容的情况下，合同价不得调整。</w:t>
      </w:r>
    </w:p>
    <w:p w:rsidR="00562736" w:rsidRDefault="003462D9">
      <w:pPr>
        <w:widowControl/>
        <w:spacing w:line="480" w:lineRule="exact"/>
        <w:ind w:firstLineChars="200" w:firstLine="640"/>
        <w:jc w:val="left"/>
        <w:rPr>
          <w:rFonts w:ascii="仿宋" w:eastAsia="仿宋" w:hAnsi="仿宋" w:cs="宋体"/>
          <w:snapToGrid w:val="0"/>
          <w:sz w:val="32"/>
          <w:szCs w:val="32"/>
          <w:lang w:val="zh-CN"/>
        </w:rPr>
      </w:pPr>
      <w:r>
        <w:rPr>
          <w:rFonts w:ascii="仿宋" w:eastAsia="仿宋" w:hAnsi="仿宋" w:cs="宋体" w:hint="eastAsia"/>
          <w:snapToGrid w:val="0"/>
          <w:sz w:val="32"/>
          <w:szCs w:val="32"/>
          <w:lang w:val="zh-CN"/>
        </w:rPr>
        <w:t>4</w:t>
      </w:r>
      <w:r>
        <w:rPr>
          <w:rFonts w:ascii="仿宋" w:eastAsia="仿宋" w:hAnsi="仿宋" w:cs="宋体" w:hint="eastAsia"/>
          <w:snapToGrid w:val="0"/>
          <w:sz w:val="32"/>
          <w:szCs w:val="32"/>
          <w:lang w:val="zh-CN"/>
        </w:rPr>
        <w:t>、完工期：合同签订后</w:t>
      </w:r>
      <w:r>
        <w:rPr>
          <w:rFonts w:ascii="仿宋" w:eastAsia="仿宋" w:hAnsi="仿宋" w:cs="宋体" w:hint="eastAsia"/>
          <w:snapToGrid w:val="0"/>
          <w:sz w:val="32"/>
          <w:szCs w:val="32"/>
          <w:lang w:val="zh-CN"/>
        </w:rPr>
        <w:t>1</w:t>
      </w:r>
      <w:r>
        <w:rPr>
          <w:rFonts w:ascii="仿宋" w:eastAsia="仿宋" w:hAnsi="仿宋" w:cs="宋体" w:hint="eastAsia"/>
          <w:snapToGrid w:val="0"/>
          <w:sz w:val="32"/>
          <w:szCs w:val="32"/>
        </w:rPr>
        <w:t>5</w:t>
      </w:r>
      <w:r>
        <w:rPr>
          <w:rFonts w:ascii="仿宋" w:eastAsia="仿宋" w:hAnsi="仿宋" w:cs="宋体" w:hint="eastAsia"/>
          <w:snapToGrid w:val="0"/>
          <w:sz w:val="32"/>
          <w:szCs w:val="32"/>
          <w:lang w:val="zh-CN"/>
        </w:rPr>
        <w:t>个日历日内完成</w:t>
      </w:r>
    </w:p>
    <w:p w:rsidR="00562736" w:rsidRDefault="003462D9">
      <w:pPr>
        <w:widowControl/>
        <w:spacing w:line="480" w:lineRule="exact"/>
        <w:ind w:firstLineChars="200" w:firstLine="640"/>
        <w:jc w:val="left"/>
        <w:rPr>
          <w:rFonts w:ascii="仿宋" w:eastAsia="仿宋" w:hAnsi="仿宋" w:cs="宋体"/>
          <w:snapToGrid w:val="0"/>
          <w:sz w:val="32"/>
          <w:szCs w:val="32"/>
          <w:lang w:val="zh-CN"/>
        </w:rPr>
      </w:pPr>
      <w:r>
        <w:rPr>
          <w:rFonts w:ascii="仿宋" w:eastAsia="仿宋" w:hAnsi="仿宋" w:cs="宋体" w:hint="eastAsia"/>
          <w:snapToGrid w:val="0"/>
          <w:sz w:val="32"/>
          <w:szCs w:val="32"/>
          <w:lang w:val="zh-CN"/>
        </w:rPr>
        <w:t>5</w:t>
      </w:r>
      <w:r>
        <w:rPr>
          <w:rFonts w:ascii="仿宋" w:eastAsia="仿宋" w:hAnsi="仿宋" w:cs="宋体" w:hint="eastAsia"/>
          <w:snapToGrid w:val="0"/>
          <w:sz w:val="32"/>
          <w:szCs w:val="32"/>
          <w:lang w:val="zh-CN"/>
        </w:rPr>
        <w:t>、质保期（服务期）：不少于</w:t>
      </w:r>
      <w:r>
        <w:rPr>
          <w:rFonts w:ascii="仿宋" w:eastAsia="仿宋" w:hAnsi="仿宋" w:cs="宋体" w:hint="eastAsia"/>
          <w:snapToGrid w:val="0"/>
          <w:sz w:val="32"/>
          <w:szCs w:val="32"/>
        </w:rPr>
        <w:t>2</w:t>
      </w:r>
      <w:r>
        <w:rPr>
          <w:rFonts w:ascii="仿宋" w:eastAsia="仿宋" w:hAnsi="仿宋" w:cs="宋体" w:hint="eastAsia"/>
          <w:snapToGrid w:val="0"/>
          <w:sz w:val="32"/>
          <w:szCs w:val="32"/>
          <w:lang w:val="zh-CN"/>
        </w:rPr>
        <w:t>年</w:t>
      </w:r>
    </w:p>
    <w:p w:rsidR="00562736" w:rsidRDefault="003462D9">
      <w:pPr>
        <w:widowControl/>
        <w:spacing w:line="480" w:lineRule="exact"/>
        <w:ind w:firstLineChars="200" w:firstLine="640"/>
        <w:jc w:val="left"/>
        <w:rPr>
          <w:rFonts w:ascii="仿宋" w:eastAsia="仿宋" w:hAnsi="仿宋" w:cs="宋体"/>
          <w:snapToGrid w:val="0"/>
          <w:sz w:val="32"/>
          <w:szCs w:val="32"/>
          <w:lang w:val="zh-CN"/>
        </w:rPr>
      </w:pPr>
      <w:r>
        <w:rPr>
          <w:rFonts w:ascii="仿宋" w:eastAsia="仿宋" w:hAnsi="仿宋" w:cs="宋体" w:hint="eastAsia"/>
          <w:snapToGrid w:val="0"/>
          <w:sz w:val="32"/>
          <w:szCs w:val="32"/>
          <w:lang w:val="zh-CN"/>
        </w:rPr>
        <w:t>6</w:t>
      </w:r>
      <w:r>
        <w:rPr>
          <w:rFonts w:ascii="仿宋" w:eastAsia="仿宋" w:hAnsi="仿宋" w:cs="宋体" w:hint="eastAsia"/>
          <w:snapToGrid w:val="0"/>
          <w:sz w:val="32"/>
          <w:szCs w:val="32"/>
          <w:lang w:val="zh-CN"/>
        </w:rPr>
        <w:t>、验收要求：采购人将组织相关人员及专家对采购项目进行验收，验收将严格按照合同约定要求执行，验收不合格的将根据合同有关条款进行处理。</w:t>
      </w:r>
    </w:p>
    <w:p w:rsidR="00562736" w:rsidRDefault="003462D9">
      <w:pPr>
        <w:widowControl/>
        <w:spacing w:line="480" w:lineRule="exact"/>
        <w:ind w:firstLineChars="200" w:firstLine="640"/>
        <w:jc w:val="left"/>
        <w:rPr>
          <w:rFonts w:ascii="仿宋" w:eastAsia="仿宋" w:hAnsi="仿宋" w:cs="宋体"/>
          <w:snapToGrid w:val="0"/>
          <w:sz w:val="32"/>
          <w:szCs w:val="32"/>
          <w:lang w:val="zh-CN"/>
        </w:rPr>
      </w:pPr>
      <w:r>
        <w:rPr>
          <w:rFonts w:ascii="仿宋" w:eastAsia="仿宋" w:hAnsi="仿宋" w:cs="宋体" w:hint="eastAsia"/>
          <w:snapToGrid w:val="0"/>
          <w:sz w:val="32"/>
          <w:szCs w:val="32"/>
          <w:lang w:val="zh-CN"/>
        </w:rPr>
        <w:t>7</w:t>
      </w:r>
      <w:r>
        <w:rPr>
          <w:rFonts w:ascii="仿宋" w:eastAsia="仿宋" w:hAnsi="仿宋" w:cs="宋体" w:hint="eastAsia"/>
          <w:snapToGrid w:val="0"/>
          <w:sz w:val="32"/>
          <w:szCs w:val="32"/>
          <w:lang w:val="zh-CN"/>
        </w:rPr>
        <w:t>、售后服务：</w:t>
      </w:r>
      <w:r>
        <w:rPr>
          <w:rFonts w:ascii="仿宋" w:eastAsia="仿宋" w:hAnsi="仿宋" w:cs="宋体" w:hint="eastAsia"/>
          <w:snapToGrid w:val="0"/>
          <w:sz w:val="32"/>
          <w:szCs w:val="32"/>
          <w:lang w:val="zh-CN"/>
        </w:rPr>
        <w:t>7x24</w:t>
      </w:r>
      <w:r>
        <w:rPr>
          <w:rFonts w:ascii="仿宋" w:eastAsia="仿宋" w:hAnsi="仿宋" w:cs="宋体" w:hint="eastAsia"/>
          <w:snapToGrid w:val="0"/>
          <w:sz w:val="32"/>
          <w:szCs w:val="32"/>
          <w:lang w:val="zh-CN"/>
        </w:rPr>
        <w:t>小时紧急故障处理。对于影响正常使用的突发问题，应在接到通知后</w:t>
      </w:r>
      <w:r>
        <w:rPr>
          <w:rFonts w:ascii="仿宋" w:eastAsia="仿宋" w:hAnsi="仿宋" w:cs="宋体" w:hint="eastAsia"/>
          <w:snapToGrid w:val="0"/>
          <w:sz w:val="32"/>
          <w:szCs w:val="32"/>
          <w:lang w:val="zh-CN"/>
        </w:rPr>
        <w:t>2</w:t>
      </w:r>
      <w:r>
        <w:rPr>
          <w:rFonts w:ascii="仿宋" w:eastAsia="仿宋" w:hAnsi="仿宋" w:cs="宋体" w:hint="eastAsia"/>
          <w:snapToGrid w:val="0"/>
          <w:sz w:val="32"/>
          <w:szCs w:val="32"/>
          <w:lang w:val="zh-CN"/>
        </w:rPr>
        <w:t>小时内抵达现场进行处理。在质保期内，每半年应提供一次免费上门巡检服务，检查相关设备及配件的使用状况，进行必要的调整和维护。</w:t>
      </w:r>
    </w:p>
    <w:p w:rsidR="00562736" w:rsidRDefault="003462D9">
      <w:pPr>
        <w:spacing w:line="480" w:lineRule="exact"/>
        <w:ind w:firstLineChars="200" w:firstLine="640"/>
        <w:rPr>
          <w:rFonts w:ascii="仿宋" w:eastAsia="仿宋" w:hAnsi="仿宋" w:cs="宋体"/>
          <w:snapToGrid w:val="0"/>
          <w:sz w:val="32"/>
          <w:szCs w:val="32"/>
          <w:lang w:val="zh-CN"/>
        </w:rPr>
      </w:pPr>
      <w:r>
        <w:rPr>
          <w:rFonts w:ascii="仿宋" w:eastAsia="仿宋" w:hAnsi="仿宋" w:cs="宋体" w:hint="eastAsia"/>
          <w:snapToGrid w:val="0"/>
          <w:sz w:val="32"/>
          <w:szCs w:val="32"/>
          <w:lang w:val="zh-CN"/>
        </w:rPr>
        <w:t>8</w:t>
      </w:r>
      <w:r>
        <w:rPr>
          <w:rFonts w:ascii="仿宋" w:eastAsia="仿宋" w:hAnsi="仿宋" w:cs="宋体" w:hint="eastAsia"/>
          <w:snapToGrid w:val="0"/>
          <w:sz w:val="32"/>
          <w:szCs w:val="32"/>
          <w:lang w:val="zh-CN"/>
        </w:rPr>
        <w:t>、付款方式：双方通过合同进行约定</w:t>
      </w:r>
    </w:p>
    <w:p w:rsidR="00562736" w:rsidRDefault="003462D9">
      <w:pPr>
        <w:pStyle w:val="a3"/>
        <w:ind w:firstLineChars="200" w:firstLine="640"/>
        <w:rPr>
          <w:rFonts w:ascii="仿宋" w:eastAsia="仿宋" w:hAnsi="仿宋" w:cs="宋体"/>
          <w:snapToGrid w:val="0"/>
          <w:sz w:val="32"/>
          <w:szCs w:val="32"/>
          <w:lang w:val="zh-CN"/>
        </w:rPr>
      </w:pPr>
      <w:r>
        <w:rPr>
          <w:rFonts w:ascii="仿宋" w:eastAsia="仿宋" w:hAnsi="仿宋" w:cs="宋体" w:hint="eastAsia"/>
          <w:snapToGrid w:val="0"/>
          <w:sz w:val="32"/>
          <w:szCs w:val="32"/>
          <w:lang w:val="zh-CN"/>
        </w:rPr>
        <w:t>9</w:t>
      </w:r>
      <w:r>
        <w:rPr>
          <w:rFonts w:ascii="仿宋" w:eastAsia="仿宋" w:hAnsi="仿宋" w:cs="宋体" w:hint="eastAsia"/>
          <w:snapToGrid w:val="0"/>
          <w:sz w:val="32"/>
          <w:szCs w:val="32"/>
          <w:lang w:val="zh-CN"/>
        </w:rPr>
        <w:t>、其他要求：无</w:t>
      </w:r>
    </w:p>
    <w:p w:rsidR="00562736" w:rsidRDefault="003462D9">
      <w:pPr>
        <w:widowControl/>
        <w:spacing w:line="480" w:lineRule="exact"/>
        <w:ind w:left="643"/>
        <w:jc w:val="left"/>
        <w:rPr>
          <w:rFonts w:ascii="仿宋" w:eastAsia="仿宋" w:hAnsi="仿宋" w:cs="宋体"/>
          <w:snapToGrid w:val="0"/>
          <w:sz w:val="32"/>
          <w:szCs w:val="32"/>
          <w:lang w:val="zh-CN"/>
        </w:rPr>
      </w:pPr>
      <w:r>
        <w:rPr>
          <w:rFonts w:ascii="仿宋" w:eastAsia="仿宋" w:hAnsi="仿宋" w:cs="宋体" w:hint="eastAsia"/>
          <w:snapToGrid w:val="0"/>
          <w:sz w:val="32"/>
          <w:szCs w:val="32"/>
          <w:lang w:val="zh-CN"/>
        </w:rPr>
        <w:t>第三部分</w:t>
      </w:r>
      <w:r>
        <w:rPr>
          <w:rFonts w:ascii="仿宋" w:eastAsia="仿宋" w:hAnsi="仿宋" w:cs="宋体" w:hint="eastAsia"/>
          <w:snapToGrid w:val="0"/>
          <w:sz w:val="32"/>
          <w:szCs w:val="32"/>
          <w:lang w:val="zh-CN"/>
        </w:rPr>
        <w:t xml:space="preserve">  </w:t>
      </w:r>
      <w:r>
        <w:rPr>
          <w:rFonts w:ascii="仿宋" w:eastAsia="仿宋" w:hAnsi="仿宋" w:cs="宋体" w:hint="eastAsia"/>
          <w:snapToGrid w:val="0"/>
          <w:sz w:val="32"/>
          <w:szCs w:val="32"/>
          <w:lang w:val="zh-CN"/>
        </w:rPr>
        <w:t>报价须知</w:t>
      </w:r>
    </w:p>
    <w:p w:rsidR="00562736" w:rsidRDefault="003462D9">
      <w:pPr>
        <w:widowControl/>
        <w:numPr>
          <w:ilvl w:val="0"/>
          <w:numId w:val="1"/>
        </w:numPr>
        <w:spacing w:line="480" w:lineRule="exact"/>
        <w:rPr>
          <w:rFonts w:ascii="仿宋" w:eastAsia="仿宋" w:hAnsi="仿宋" w:cs="宋体"/>
          <w:snapToGrid w:val="0"/>
          <w:sz w:val="32"/>
          <w:szCs w:val="32"/>
          <w:lang w:val="zh-CN"/>
        </w:rPr>
      </w:pPr>
      <w:r>
        <w:rPr>
          <w:rFonts w:ascii="仿宋" w:eastAsia="仿宋" w:hAnsi="仿宋" w:cs="宋体" w:hint="eastAsia"/>
          <w:snapToGrid w:val="0"/>
          <w:sz w:val="32"/>
          <w:szCs w:val="32"/>
          <w:lang w:val="zh-CN"/>
        </w:rPr>
        <w:t>文件响应</w:t>
      </w:r>
    </w:p>
    <w:p w:rsidR="00562736" w:rsidRDefault="003462D9">
      <w:pPr>
        <w:widowControl/>
        <w:spacing w:line="480" w:lineRule="exact"/>
        <w:ind w:firstLineChars="200" w:firstLine="640"/>
        <w:rPr>
          <w:rFonts w:ascii="仿宋" w:eastAsia="仿宋" w:hAnsi="仿宋" w:cs="宋体"/>
          <w:snapToGrid w:val="0"/>
          <w:sz w:val="32"/>
          <w:szCs w:val="32"/>
          <w:lang w:val="zh-CN"/>
        </w:rPr>
      </w:pPr>
      <w:r>
        <w:rPr>
          <w:rFonts w:ascii="仿宋" w:eastAsia="仿宋" w:hAnsi="仿宋" w:cs="宋体" w:hint="eastAsia"/>
          <w:snapToGrid w:val="0"/>
          <w:sz w:val="32"/>
          <w:szCs w:val="32"/>
          <w:lang w:val="zh-CN"/>
        </w:rPr>
        <w:t>报价人应认真阅读、并充分理解采购文件的全部内容，报价金额不得高于预算金额。</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宋体" w:hint="eastAsia"/>
          <w:snapToGrid w:val="0"/>
          <w:sz w:val="32"/>
          <w:szCs w:val="32"/>
          <w:lang w:val="zh-CN"/>
        </w:rPr>
        <w:lastRenderedPageBreak/>
        <w:t>报价人没有按照采购文件</w:t>
      </w:r>
      <w:r>
        <w:rPr>
          <w:rFonts w:ascii="仿宋" w:eastAsia="仿宋" w:hAnsi="仿宋" w:cs="仿宋" w:hint="eastAsia"/>
          <w:kern w:val="0"/>
          <w:sz w:val="32"/>
          <w:szCs w:val="32"/>
        </w:rPr>
        <w:t>要求提交全部资料，或者没有对采购文件在各方面做出实质性响应是报价人的风险，有可能导致其报价响应被拒绝，或被认定无响应或被</w:t>
      </w:r>
      <w:r>
        <w:rPr>
          <w:rFonts w:ascii="仿宋" w:eastAsia="仿宋" w:hAnsi="仿宋" w:cs="仿宋" w:hint="eastAsia"/>
          <w:kern w:val="0"/>
          <w:sz w:val="32"/>
          <w:szCs w:val="32"/>
        </w:rPr>
        <w:t>确定为响应无效。</w:t>
      </w:r>
    </w:p>
    <w:p w:rsidR="00562736" w:rsidRDefault="003462D9">
      <w:pPr>
        <w:widowControl/>
        <w:numPr>
          <w:ilvl w:val="0"/>
          <w:numId w:val="1"/>
        </w:numPr>
        <w:spacing w:line="480" w:lineRule="exact"/>
        <w:rPr>
          <w:rFonts w:ascii="仿宋" w:eastAsia="仿宋" w:hAnsi="仿宋" w:cs="仿宋"/>
          <w:kern w:val="0"/>
          <w:sz w:val="32"/>
          <w:szCs w:val="32"/>
        </w:rPr>
      </w:pPr>
      <w:r>
        <w:rPr>
          <w:rFonts w:ascii="仿宋" w:eastAsia="仿宋" w:hAnsi="仿宋" w:cs="仿宋" w:hint="eastAsia"/>
          <w:kern w:val="0"/>
          <w:sz w:val="32"/>
          <w:szCs w:val="32"/>
        </w:rPr>
        <w:t>报价要求</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对于本文件中未列明，而报价人认为必需的费用也需列入总报价。在合同实施时，采购人将不予支付成交供应商没有列入的项目费用，并认为此项目的费用已包括在总报价中。</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成交供应商应负责本项目所需货物的制造、运输、售后服务等全部工作。</w:t>
      </w:r>
    </w:p>
    <w:p w:rsidR="00562736" w:rsidRDefault="003462D9">
      <w:pPr>
        <w:widowControl/>
        <w:numPr>
          <w:ilvl w:val="0"/>
          <w:numId w:val="1"/>
        </w:numPr>
        <w:spacing w:line="480" w:lineRule="exact"/>
        <w:rPr>
          <w:rFonts w:ascii="仿宋" w:eastAsia="仿宋" w:hAnsi="仿宋" w:cs="仿宋"/>
          <w:kern w:val="0"/>
          <w:sz w:val="32"/>
          <w:szCs w:val="32"/>
        </w:rPr>
      </w:pPr>
      <w:r>
        <w:rPr>
          <w:rFonts w:ascii="仿宋" w:eastAsia="仿宋" w:hAnsi="仿宋" w:cs="仿宋" w:hint="eastAsia"/>
          <w:kern w:val="0"/>
          <w:sz w:val="32"/>
          <w:szCs w:val="32"/>
        </w:rPr>
        <w:t>响应文件的封装</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响应文件密封后加盖公章，包括但不限于以下材料（须加盖公章）：</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tblPr>
      <w:tblGrid>
        <w:gridCol w:w="866"/>
        <w:gridCol w:w="1936"/>
        <w:gridCol w:w="5720"/>
      </w:tblGrid>
      <w:tr w:rsidR="00562736">
        <w:trPr>
          <w:trHeight w:val="454"/>
          <w:jc w:val="center"/>
        </w:trPr>
        <w:tc>
          <w:tcPr>
            <w:tcW w:w="508" w:type="pct"/>
            <w:tcBorders>
              <w:top w:val="single" w:sz="4" w:space="0" w:color="auto"/>
              <w:left w:val="single" w:sz="4" w:space="0" w:color="auto"/>
              <w:bottom w:val="single" w:sz="4" w:space="0" w:color="auto"/>
              <w:right w:val="single" w:sz="4" w:space="0" w:color="auto"/>
            </w:tcBorders>
            <w:shd w:val="clear" w:color="auto" w:fill="D9D9D9"/>
            <w:vAlign w:val="center"/>
          </w:tcPr>
          <w:p w:rsidR="00562736" w:rsidRDefault="003462D9">
            <w:pPr>
              <w:pStyle w:val="a5"/>
              <w:spacing w:line="480" w:lineRule="exact"/>
              <w:jc w:val="center"/>
              <w:rPr>
                <w:rFonts w:ascii="仿宋" w:eastAsia="仿宋" w:hAnsi="仿宋"/>
                <w:b/>
                <w:bCs/>
                <w:kern w:val="2"/>
                <w:sz w:val="24"/>
                <w:szCs w:val="24"/>
              </w:rPr>
            </w:pPr>
            <w:bookmarkStart w:id="1" w:name="_Hlk161711060"/>
            <w:r>
              <w:rPr>
                <w:rFonts w:ascii="仿宋" w:eastAsia="仿宋" w:hAnsi="仿宋" w:hint="eastAsia"/>
                <w:b/>
                <w:bCs/>
                <w:kern w:val="2"/>
                <w:sz w:val="24"/>
                <w:szCs w:val="24"/>
              </w:rPr>
              <w:t>序号</w:t>
            </w:r>
          </w:p>
        </w:tc>
        <w:tc>
          <w:tcPr>
            <w:tcW w:w="1136" w:type="pct"/>
            <w:tcBorders>
              <w:top w:val="single" w:sz="4" w:space="0" w:color="auto"/>
              <w:left w:val="single" w:sz="4" w:space="0" w:color="auto"/>
              <w:bottom w:val="single" w:sz="4" w:space="0" w:color="auto"/>
              <w:right w:val="single" w:sz="4" w:space="0" w:color="auto"/>
            </w:tcBorders>
            <w:shd w:val="clear" w:color="auto" w:fill="D9D9D9"/>
            <w:vAlign w:val="center"/>
          </w:tcPr>
          <w:p w:rsidR="00562736" w:rsidRDefault="003462D9">
            <w:pPr>
              <w:pStyle w:val="a5"/>
              <w:spacing w:line="480" w:lineRule="exact"/>
              <w:jc w:val="center"/>
              <w:rPr>
                <w:rFonts w:ascii="仿宋" w:eastAsia="仿宋" w:hAnsi="仿宋"/>
                <w:b/>
                <w:bCs/>
                <w:kern w:val="2"/>
                <w:sz w:val="24"/>
                <w:szCs w:val="24"/>
              </w:rPr>
            </w:pPr>
            <w:r>
              <w:rPr>
                <w:rFonts w:ascii="仿宋" w:eastAsia="仿宋" w:hAnsi="仿宋" w:hint="eastAsia"/>
                <w:b/>
                <w:bCs/>
                <w:kern w:val="2"/>
                <w:sz w:val="24"/>
                <w:szCs w:val="24"/>
              </w:rPr>
              <w:t>要求</w:t>
            </w:r>
          </w:p>
        </w:tc>
        <w:tc>
          <w:tcPr>
            <w:tcW w:w="3356" w:type="pct"/>
            <w:tcBorders>
              <w:top w:val="single" w:sz="4" w:space="0" w:color="auto"/>
              <w:left w:val="single" w:sz="4" w:space="0" w:color="auto"/>
              <w:bottom w:val="single" w:sz="4" w:space="0" w:color="auto"/>
              <w:right w:val="single" w:sz="4" w:space="0" w:color="auto"/>
            </w:tcBorders>
            <w:shd w:val="clear" w:color="auto" w:fill="D9D9D9"/>
            <w:vAlign w:val="center"/>
          </w:tcPr>
          <w:p w:rsidR="00562736" w:rsidRDefault="003462D9">
            <w:pPr>
              <w:pStyle w:val="a5"/>
              <w:spacing w:line="480" w:lineRule="exact"/>
              <w:jc w:val="center"/>
              <w:rPr>
                <w:rFonts w:ascii="仿宋" w:eastAsia="仿宋" w:hAnsi="仿宋"/>
                <w:b/>
                <w:bCs/>
                <w:kern w:val="2"/>
                <w:sz w:val="24"/>
                <w:szCs w:val="24"/>
              </w:rPr>
            </w:pPr>
            <w:r>
              <w:rPr>
                <w:rFonts w:ascii="仿宋" w:eastAsia="仿宋" w:hAnsi="仿宋" w:hint="eastAsia"/>
                <w:b/>
                <w:bCs/>
                <w:kern w:val="2"/>
                <w:sz w:val="24"/>
                <w:szCs w:val="24"/>
              </w:rPr>
              <w:t>审查内容</w:t>
            </w:r>
          </w:p>
        </w:tc>
      </w:tr>
      <w:tr w:rsidR="00562736">
        <w:trPr>
          <w:trHeight w:val="454"/>
          <w:jc w:val="center"/>
        </w:trPr>
        <w:tc>
          <w:tcPr>
            <w:tcW w:w="508" w:type="pct"/>
            <w:vMerge w:val="restart"/>
            <w:tcBorders>
              <w:top w:val="single" w:sz="4" w:space="0" w:color="auto"/>
              <w:left w:val="single" w:sz="4" w:space="0" w:color="auto"/>
              <w:bottom w:val="single" w:sz="4" w:space="0" w:color="auto"/>
              <w:right w:val="single" w:sz="4" w:space="0" w:color="auto"/>
            </w:tcBorders>
            <w:vAlign w:val="center"/>
          </w:tcPr>
          <w:p w:rsidR="00562736" w:rsidRDefault="00562736">
            <w:pPr>
              <w:pStyle w:val="a5"/>
              <w:numPr>
                <w:ilvl w:val="0"/>
                <w:numId w:val="2"/>
              </w:numPr>
              <w:spacing w:line="480" w:lineRule="exact"/>
              <w:jc w:val="center"/>
              <w:rPr>
                <w:rFonts w:ascii="仿宋" w:eastAsia="仿宋" w:hAnsi="仿宋"/>
                <w:kern w:val="2"/>
                <w:sz w:val="24"/>
                <w:szCs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具有独立承担民事责任的能力</w:t>
            </w:r>
          </w:p>
        </w:tc>
        <w:tc>
          <w:tcPr>
            <w:tcW w:w="335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法人或者其他组织的营业执照等证明文件，自然人的身份证明。</w:t>
            </w:r>
          </w:p>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1</w:t>
            </w:r>
            <w:r>
              <w:rPr>
                <w:rFonts w:ascii="仿宋" w:eastAsia="仿宋" w:hAnsi="仿宋" w:hint="eastAsia"/>
                <w:kern w:val="2"/>
                <w:sz w:val="24"/>
                <w:szCs w:val="24"/>
              </w:rPr>
              <w:t>）企业应提供“营业执照”；</w:t>
            </w:r>
          </w:p>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2</w:t>
            </w:r>
            <w:r>
              <w:rPr>
                <w:rFonts w:ascii="仿宋" w:eastAsia="仿宋" w:hAnsi="仿宋" w:hint="eastAsia"/>
                <w:kern w:val="2"/>
                <w:sz w:val="24"/>
                <w:szCs w:val="24"/>
              </w:rPr>
              <w:t>）事业单位应提供“事业单位法人证书”；</w:t>
            </w:r>
          </w:p>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3</w:t>
            </w:r>
            <w:r>
              <w:rPr>
                <w:rFonts w:ascii="仿宋" w:eastAsia="仿宋" w:hAnsi="仿宋" w:hint="eastAsia"/>
                <w:kern w:val="2"/>
                <w:sz w:val="24"/>
                <w:szCs w:val="24"/>
              </w:rPr>
              <w:t>）非企业专业服务机构应提供执业许可证等证明文件；</w:t>
            </w:r>
          </w:p>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4</w:t>
            </w:r>
            <w:r>
              <w:rPr>
                <w:rFonts w:ascii="仿宋" w:eastAsia="仿宋" w:hAnsi="仿宋" w:hint="eastAsia"/>
                <w:kern w:val="2"/>
                <w:sz w:val="24"/>
                <w:szCs w:val="24"/>
              </w:rPr>
              <w:t>）个体工商户应提供“个体工商户营业执照”；</w:t>
            </w:r>
          </w:p>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5</w:t>
            </w:r>
            <w:r>
              <w:rPr>
                <w:rFonts w:ascii="仿宋" w:eastAsia="仿宋" w:hAnsi="仿宋" w:hint="eastAsia"/>
                <w:kern w:val="2"/>
                <w:sz w:val="24"/>
                <w:szCs w:val="24"/>
              </w:rPr>
              <w:t>）自然人应提供自然人身份证明。</w:t>
            </w:r>
          </w:p>
        </w:tc>
      </w:tr>
      <w:tr w:rsidR="00562736">
        <w:trPr>
          <w:trHeight w:val="454"/>
          <w:jc w:val="center"/>
        </w:trPr>
        <w:tc>
          <w:tcPr>
            <w:tcW w:w="508" w:type="pct"/>
            <w:vMerge/>
            <w:tcBorders>
              <w:top w:val="single" w:sz="4" w:space="0" w:color="auto"/>
              <w:left w:val="single" w:sz="4" w:space="0" w:color="auto"/>
              <w:bottom w:val="single" w:sz="4" w:space="0" w:color="auto"/>
              <w:right w:val="single" w:sz="4" w:space="0" w:color="auto"/>
            </w:tcBorders>
            <w:vAlign w:val="center"/>
          </w:tcPr>
          <w:p w:rsidR="00562736" w:rsidRDefault="00562736">
            <w:pPr>
              <w:widowControl/>
              <w:spacing w:line="480" w:lineRule="exact"/>
              <w:jc w:val="center"/>
              <w:rPr>
                <w:rFonts w:ascii="仿宋" w:eastAsia="仿宋" w:hAnsi="仿宋"/>
                <w:sz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具有良好的商业信誉和健全的财务会计制度</w:t>
            </w:r>
          </w:p>
        </w:tc>
        <w:tc>
          <w:tcPr>
            <w:tcW w:w="335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由供应商对以下内容提供书面承诺或声明，或提供相应证明材料。</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1</w:t>
            </w:r>
            <w:r>
              <w:rPr>
                <w:rFonts w:ascii="仿宋" w:eastAsia="仿宋" w:hAnsi="仿宋" w:hint="eastAsia"/>
                <w:kern w:val="2"/>
                <w:sz w:val="24"/>
                <w:szCs w:val="24"/>
              </w:rPr>
              <w:t>）供应商是法人的，应具有上一年度经审计的财务报告，或其基本开户银行出具的资信证明。其他组织和自然人，没有经审计的财务报告，应具有银行出具的资信证明。</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lastRenderedPageBreak/>
              <w:t>（</w:t>
            </w:r>
            <w:r>
              <w:rPr>
                <w:rFonts w:ascii="仿宋" w:eastAsia="仿宋" w:hAnsi="仿宋" w:hint="eastAsia"/>
                <w:kern w:val="2"/>
                <w:sz w:val="24"/>
                <w:szCs w:val="24"/>
              </w:rPr>
              <w:t>2</w:t>
            </w:r>
            <w:r>
              <w:rPr>
                <w:rFonts w:ascii="仿宋" w:eastAsia="仿宋" w:hAnsi="仿宋" w:hint="eastAsia"/>
                <w:kern w:val="2"/>
                <w:sz w:val="24"/>
                <w:szCs w:val="24"/>
              </w:rPr>
              <w:t>）有专业担保机构对供应商进行资信审查后出具投标担保函的，可以不用具备经审计的财务报告和银行资信证明文件。</w:t>
            </w:r>
          </w:p>
        </w:tc>
      </w:tr>
      <w:tr w:rsidR="00562736">
        <w:trPr>
          <w:trHeight w:val="454"/>
          <w:jc w:val="center"/>
        </w:trPr>
        <w:tc>
          <w:tcPr>
            <w:tcW w:w="508" w:type="pct"/>
            <w:vMerge/>
            <w:tcBorders>
              <w:top w:val="single" w:sz="4" w:space="0" w:color="auto"/>
              <w:left w:val="single" w:sz="4" w:space="0" w:color="auto"/>
              <w:bottom w:val="single" w:sz="4" w:space="0" w:color="auto"/>
              <w:right w:val="single" w:sz="4" w:space="0" w:color="auto"/>
            </w:tcBorders>
            <w:vAlign w:val="center"/>
          </w:tcPr>
          <w:p w:rsidR="00562736" w:rsidRDefault="00562736">
            <w:pPr>
              <w:widowControl/>
              <w:spacing w:line="480" w:lineRule="exact"/>
              <w:jc w:val="center"/>
              <w:rPr>
                <w:rFonts w:ascii="仿宋" w:eastAsia="仿宋" w:hAnsi="仿宋"/>
                <w:sz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具有履行合同所必需的设备和专业技术能力</w:t>
            </w:r>
          </w:p>
        </w:tc>
        <w:tc>
          <w:tcPr>
            <w:tcW w:w="335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由供应商提供书面承诺或声明，或提供相应证明材料。</w:t>
            </w:r>
          </w:p>
        </w:tc>
      </w:tr>
      <w:tr w:rsidR="00562736">
        <w:trPr>
          <w:trHeight w:val="454"/>
          <w:jc w:val="center"/>
        </w:trPr>
        <w:tc>
          <w:tcPr>
            <w:tcW w:w="508" w:type="pct"/>
            <w:vMerge/>
            <w:tcBorders>
              <w:top w:val="single" w:sz="4" w:space="0" w:color="auto"/>
              <w:left w:val="single" w:sz="4" w:space="0" w:color="auto"/>
              <w:bottom w:val="single" w:sz="4" w:space="0" w:color="auto"/>
              <w:right w:val="single" w:sz="4" w:space="0" w:color="auto"/>
            </w:tcBorders>
            <w:vAlign w:val="center"/>
          </w:tcPr>
          <w:p w:rsidR="00562736" w:rsidRDefault="00562736">
            <w:pPr>
              <w:widowControl/>
              <w:spacing w:line="480" w:lineRule="exact"/>
              <w:jc w:val="center"/>
              <w:rPr>
                <w:rFonts w:ascii="仿宋" w:eastAsia="仿宋" w:hAnsi="仿宋"/>
                <w:sz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具有依法缴纳税收和社会保障资金的良好记录</w:t>
            </w:r>
          </w:p>
        </w:tc>
        <w:tc>
          <w:tcPr>
            <w:tcW w:w="335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由供应商对以下内容提供书面承诺或声明，或提供相应证明材料。</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1</w:t>
            </w:r>
            <w:r>
              <w:rPr>
                <w:rFonts w:ascii="仿宋" w:eastAsia="仿宋" w:hAnsi="仿宋" w:hint="eastAsia"/>
                <w:kern w:val="2"/>
                <w:sz w:val="24"/>
                <w:szCs w:val="24"/>
              </w:rPr>
              <w:t>）供应商依法缴纳税收：本项目公告发布时间前</w:t>
            </w:r>
            <w:r>
              <w:rPr>
                <w:rFonts w:ascii="仿宋" w:eastAsia="仿宋" w:hAnsi="仿宋" w:hint="eastAsia"/>
                <w:kern w:val="2"/>
                <w:sz w:val="24"/>
                <w:szCs w:val="24"/>
              </w:rPr>
              <w:t>12</w:t>
            </w:r>
            <w:r>
              <w:rPr>
                <w:rFonts w:ascii="仿宋" w:eastAsia="仿宋" w:hAnsi="仿宋" w:hint="eastAsia"/>
                <w:kern w:val="2"/>
                <w:sz w:val="24"/>
                <w:szCs w:val="24"/>
              </w:rPr>
              <w:t>个月内（至少有</w:t>
            </w:r>
            <w:r>
              <w:rPr>
                <w:rFonts w:ascii="仿宋" w:eastAsia="仿宋" w:hAnsi="仿宋" w:hint="eastAsia"/>
                <w:kern w:val="2"/>
                <w:sz w:val="24"/>
                <w:szCs w:val="24"/>
              </w:rPr>
              <w:t>1</w:t>
            </w:r>
            <w:r>
              <w:rPr>
                <w:rFonts w:ascii="仿宋" w:eastAsia="仿宋" w:hAnsi="仿宋" w:hint="eastAsia"/>
                <w:kern w:val="2"/>
                <w:sz w:val="24"/>
                <w:szCs w:val="24"/>
              </w:rPr>
              <w:t>个月）缴纳税收的凭据（完税证、缴款书、印花税票、银行代扣（代缴）转账凭证等均可）；</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2</w:t>
            </w:r>
            <w:r>
              <w:rPr>
                <w:rFonts w:ascii="仿宋" w:eastAsia="仿宋" w:hAnsi="仿宋" w:hint="eastAsia"/>
                <w:kern w:val="2"/>
                <w:sz w:val="24"/>
                <w:szCs w:val="24"/>
              </w:rPr>
              <w:t>）供应商依法缴纳社会保障资金：本项目公告发布时间前</w:t>
            </w:r>
            <w:r>
              <w:rPr>
                <w:rFonts w:ascii="仿宋" w:eastAsia="仿宋" w:hAnsi="仿宋" w:hint="eastAsia"/>
                <w:kern w:val="2"/>
                <w:sz w:val="24"/>
                <w:szCs w:val="24"/>
              </w:rPr>
              <w:t>12</w:t>
            </w:r>
            <w:r>
              <w:rPr>
                <w:rFonts w:ascii="仿宋" w:eastAsia="仿宋" w:hAnsi="仿宋" w:hint="eastAsia"/>
                <w:kern w:val="2"/>
                <w:sz w:val="24"/>
                <w:szCs w:val="24"/>
              </w:rPr>
              <w:t>个月内（至少有</w:t>
            </w:r>
            <w:r>
              <w:rPr>
                <w:rFonts w:ascii="仿宋" w:eastAsia="仿宋" w:hAnsi="仿宋" w:hint="eastAsia"/>
                <w:kern w:val="2"/>
                <w:sz w:val="24"/>
                <w:szCs w:val="24"/>
              </w:rPr>
              <w:t>1</w:t>
            </w:r>
            <w:r>
              <w:rPr>
                <w:rFonts w:ascii="仿宋" w:eastAsia="仿宋" w:hAnsi="仿宋" w:hint="eastAsia"/>
                <w:kern w:val="2"/>
                <w:sz w:val="24"/>
                <w:szCs w:val="24"/>
              </w:rPr>
              <w:t>个月）缴纳社会保险的凭据（专用收据或社会保险交纳清单）；</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3</w:t>
            </w:r>
            <w:r>
              <w:rPr>
                <w:rFonts w:ascii="仿宋" w:eastAsia="仿宋" w:hAnsi="仿宋" w:hint="eastAsia"/>
                <w:kern w:val="2"/>
                <w:sz w:val="24"/>
                <w:szCs w:val="24"/>
              </w:rPr>
              <w:t>）供应商为其他组织或自然人的，也应满足以上要求；</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4</w:t>
            </w:r>
            <w:r>
              <w:rPr>
                <w:rFonts w:ascii="仿宋" w:eastAsia="仿宋" w:hAnsi="仿宋" w:hint="eastAsia"/>
                <w:kern w:val="2"/>
                <w:sz w:val="24"/>
                <w:szCs w:val="24"/>
              </w:rPr>
              <w:t>）递交投标文件截止时间的当月成立但因税务机关原因导致其尚未依法缴纳税收的供应商，提供将依法缴纳税收承诺书原件（格式自拟），该承诺书视同税收缴纳凭据；</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5</w:t>
            </w:r>
            <w:r>
              <w:rPr>
                <w:rFonts w:ascii="仿宋" w:eastAsia="仿宋" w:hAnsi="仿宋" w:hint="eastAsia"/>
                <w:kern w:val="2"/>
                <w:sz w:val="24"/>
                <w:szCs w:val="24"/>
              </w:rPr>
              <w:t>）递交投标文件截止时间的当月成立但因社会保障资金管理机关原因导致其尚未依法缴纳社会保障资金的供应商，提供将依法缴纳社会保障资金承诺书原件（格式自拟），该承诺书视同社会保</w:t>
            </w:r>
            <w:r>
              <w:rPr>
                <w:rFonts w:ascii="仿宋" w:eastAsia="仿宋" w:hAnsi="仿宋" w:hint="eastAsia"/>
                <w:kern w:val="2"/>
                <w:sz w:val="24"/>
                <w:szCs w:val="24"/>
              </w:rPr>
              <w:t>险凭据；</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6</w:t>
            </w:r>
            <w:r>
              <w:rPr>
                <w:rFonts w:ascii="仿宋" w:eastAsia="仿宋" w:hAnsi="仿宋" w:hint="eastAsia"/>
                <w:kern w:val="2"/>
                <w:sz w:val="24"/>
                <w:szCs w:val="24"/>
              </w:rPr>
              <w:t>）依法免税或不需要缴纳社会保障资金的供应商，具有相应文件证明其依法免税或不需要交纳社会保障资金。</w:t>
            </w:r>
          </w:p>
        </w:tc>
      </w:tr>
      <w:tr w:rsidR="00562736">
        <w:trPr>
          <w:trHeight w:val="454"/>
          <w:jc w:val="center"/>
        </w:trPr>
        <w:tc>
          <w:tcPr>
            <w:tcW w:w="508" w:type="pct"/>
            <w:vMerge/>
            <w:tcBorders>
              <w:top w:val="single" w:sz="4" w:space="0" w:color="auto"/>
              <w:left w:val="single" w:sz="4" w:space="0" w:color="auto"/>
              <w:bottom w:val="single" w:sz="4" w:space="0" w:color="auto"/>
              <w:right w:val="single" w:sz="4" w:space="0" w:color="auto"/>
            </w:tcBorders>
            <w:vAlign w:val="center"/>
          </w:tcPr>
          <w:p w:rsidR="00562736" w:rsidRDefault="00562736">
            <w:pPr>
              <w:widowControl/>
              <w:spacing w:line="480" w:lineRule="exact"/>
              <w:jc w:val="center"/>
              <w:rPr>
                <w:rFonts w:ascii="仿宋" w:eastAsia="仿宋" w:hAnsi="仿宋"/>
                <w:sz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参加政府采购活动前三年内，在经营活动中没有重大违法记录</w:t>
            </w:r>
          </w:p>
        </w:tc>
        <w:tc>
          <w:tcPr>
            <w:tcW w:w="3356" w:type="pct"/>
            <w:tcBorders>
              <w:top w:val="single" w:sz="4" w:space="0" w:color="auto"/>
              <w:left w:val="single" w:sz="4" w:space="0" w:color="auto"/>
              <w:bottom w:val="single" w:sz="4" w:space="0" w:color="auto"/>
              <w:right w:val="single" w:sz="4" w:space="0" w:color="auto"/>
            </w:tcBorders>
          </w:tcPr>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由供应商提供书面承诺或声明，或提供相应证明材料。</w:t>
            </w:r>
          </w:p>
        </w:tc>
      </w:tr>
      <w:tr w:rsidR="00562736">
        <w:trPr>
          <w:trHeight w:val="454"/>
          <w:jc w:val="center"/>
        </w:trPr>
        <w:tc>
          <w:tcPr>
            <w:tcW w:w="508" w:type="pct"/>
            <w:vMerge/>
            <w:tcBorders>
              <w:top w:val="single" w:sz="4" w:space="0" w:color="auto"/>
              <w:left w:val="single" w:sz="4" w:space="0" w:color="auto"/>
              <w:bottom w:val="single" w:sz="4" w:space="0" w:color="auto"/>
              <w:right w:val="single" w:sz="4" w:space="0" w:color="auto"/>
            </w:tcBorders>
            <w:vAlign w:val="center"/>
          </w:tcPr>
          <w:p w:rsidR="00562736" w:rsidRDefault="00562736">
            <w:pPr>
              <w:widowControl/>
              <w:spacing w:line="480" w:lineRule="exact"/>
              <w:jc w:val="center"/>
              <w:rPr>
                <w:rFonts w:ascii="仿宋" w:eastAsia="仿宋" w:hAnsi="仿宋"/>
                <w:sz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法律、行政法规规定的其他条件</w:t>
            </w:r>
          </w:p>
        </w:tc>
        <w:tc>
          <w:tcPr>
            <w:tcW w:w="3356" w:type="pct"/>
            <w:tcBorders>
              <w:top w:val="single" w:sz="4" w:space="0" w:color="auto"/>
              <w:left w:val="single" w:sz="4" w:space="0" w:color="auto"/>
              <w:bottom w:val="single" w:sz="4" w:space="0" w:color="auto"/>
              <w:right w:val="single" w:sz="4" w:space="0" w:color="auto"/>
            </w:tcBorders>
          </w:tcPr>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由供应商提供书面承诺或声明，或提供相应证明材料。</w:t>
            </w:r>
          </w:p>
        </w:tc>
      </w:tr>
      <w:tr w:rsidR="00562736">
        <w:trPr>
          <w:trHeight w:val="454"/>
          <w:jc w:val="center"/>
        </w:trPr>
        <w:tc>
          <w:tcPr>
            <w:tcW w:w="508" w:type="pct"/>
            <w:tcBorders>
              <w:top w:val="single" w:sz="4" w:space="0" w:color="auto"/>
              <w:left w:val="single" w:sz="4" w:space="0" w:color="auto"/>
              <w:bottom w:val="single" w:sz="4" w:space="0" w:color="auto"/>
              <w:right w:val="single" w:sz="4" w:space="0" w:color="auto"/>
            </w:tcBorders>
            <w:vAlign w:val="center"/>
          </w:tcPr>
          <w:p w:rsidR="00562736" w:rsidRDefault="00562736">
            <w:pPr>
              <w:pStyle w:val="a5"/>
              <w:numPr>
                <w:ilvl w:val="0"/>
                <w:numId w:val="2"/>
              </w:numPr>
              <w:spacing w:line="480" w:lineRule="exact"/>
              <w:jc w:val="center"/>
              <w:rPr>
                <w:rFonts w:ascii="仿宋" w:eastAsia="仿宋" w:hAnsi="仿宋"/>
                <w:kern w:val="2"/>
                <w:sz w:val="24"/>
                <w:szCs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未被列入失信被执行人、“重大税收违法失信主体”，未被列入政府采购严重违法失信行为记录名单。</w:t>
            </w:r>
          </w:p>
        </w:tc>
        <w:tc>
          <w:tcPr>
            <w:tcW w:w="335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以响应文件递交截止日前</w:t>
            </w:r>
            <w:r>
              <w:rPr>
                <w:rFonts w:ascii="仿宋" w:eastAsia="仿宋" w:hAnsi="仿宋" w:hint="eastAsia"/>
                <w:kern w:val="2"/>
                <w:sz w:val="24"/>
                <w:szCs w:val="24"/>
              </w:rPr>
              <w:t>5</w:t>
            </w:r>
            <w:r>
              <w:rPr>
                <w:rFonts w:ascii="仿宋" w:eastAsia="仿宋" w:hAnsi="仿宋" w:hint="eastAsia"/>
                <w:kern w:val="2"/>
                <w:sz w:val="24"/>
                <w:szCs w:val="24"/>
              </w:rPr>
              <w:t>日内在国家企业信用信息公示系统出具的信用证明（</w:t>
            </w:r>
            <w:r>
              <w:rPr>
                <w:rFonts w:ascii="仿宋" w:eastAsia="仿宋" w:hAnsi="仿宋"/>
                <w:kern w:val="2"/>
                <w:sz w:val="24"/>
                <w:szCs w:val="24"/>
              </w:rPr>
              <w:t>www.gsxt.gov.cn</w:t>
            </w:r>
            <w:r>
              <w:rPr>
                <w:rFonts w:ascii="仿宋" w:eastAsia="仿宋" w:hAnsi="仿宋" w:hint="eastAsia"/>
                <w:kern w:val="2"/>
                <w:sz w:val="24"/>
                <w:szCs w:val="24"/>
              </w:rPr>
              <w:t>）、“信用中国”网站（</w:t>
            </w:r>
            <w:r>
              <w:rPr>
                <w:rFonts w:ascii="仿宋" w:eastAsia="仿宋" w:hAnsi="仿宋" w:hint="eastAsia"/>
                <w:kern w:val="2"/>
                <w:sz w:val="24"/>
                <w:szCs w:val="24"/>
              </w:rPr>
              <w:t>www.creditchina.gov.cn</w:t>
            </w:r>
            <w:r>
              <w:rPr>
                <w:rFonts w:ascii="仿宋" w:eastAsia="仿宋" w:hAnsi="仿宋" w:hint="eastAsia"/>
                <w:kern w:val="2"/>
                <w:sz w:val="24"/>
                <w:szCs w:val="24"/>
              </w:rPr>
              <w:t>）及中国政府采购网</w:t>
            </w:r>
            <w:r>
              <w:rPr>
                <w:rFonts w:ascii="仿宋" w:eastAsia="仿宋" w:hAnsi="仿宋" w:hint="eastAsia"/>
                <w:kern w:val="2"/>
                <w:sz w:val="24"/>
                <w:szCs w:val="24"/>
              </w:rPr>
              <w:t>(www.ccgp.gov.cn)</w:t>
            </w:r>
            <w:r>
              <w:rPr>
                <w:rFonts w:ascii="仿宋" w:eastAsia="仿宋" w:hAnsi="仿宋" w:hint="eastAsia"/>
                <w:kern w:val="2"/>
                <w:sz w:val="24"/>
                <w:szCs w:val="24"/>
              </w:rPr>
              <w:t>查询的供应商参加政府采购活动前三年内的结果为准（供应商提供相关查询截图）</w:t>
            </w:r>
          </w:p>
          <w:p w:rsidR="00562736" w:rsidRDefault="00562736">
            <w:pPr>
              <w:pStyle w:val="a5"/>
              <w:spacing w:line="480" w:lineRule="exact"/>
              <w:jc w:val="both"/>
              <w:rPr>
                <w:rFonts w:ascii="仿宋" w:eastAsia="仿宋" w:hAnsi="仿宋"/>
                <w:kern w:val="2"/>
                <w:sz w:val="24"/>
                <w:szCs w:val="24"/>
              </w:rPr>
            </w:pPr>
          </w:p>
        </w:tc>
      </w:tr>
      <w:tr w:rsidR="00562736">
        <w:trPr>
          <w:trHeight w:val="454"/>
          <w:jc w:val="center"/>
        </w:trPr>
        <w:tc>
          <w:tcPr>
            <w:tcW w:w="508" w:type="pct"/>
            <w:tcBorders>
              <w:top w:val="single" w:sz="4" w:space="0" w:color="auto"/>
              <w:left w:val="single" w:sz="4" w:space="0" w:color="auto"/>
              <w:bottom w:val="single" w:sz="4" w:space="0" w:color="auto"/>
              <w:right w:val="single" w:sz="4" w:space="0" w:color="auto"/>
            </w:tcBorders>
            <w:vAlign w:val="center"/>
          </w:tcPr>
          <w:p w:rsidR="00562736" w:rsidRDefault="00562736">
            <w:pPr>
              <w:pStyle w:val="a5"/>
              <w:numPr>
                <w:ilvl w:val="0"/>
                <w:numId w:val="2"/>
              </w:numPr>
              <w:spacing w:line="480" w:lineRule="exact"/>
              <w:jc w:val="center"/>
              <w:rPr>
                <w:rFonts w:ascii="仿宋" w:eastAsia="仿宋" w:hAnsi="仿宋"/>
                <w:kern w:val="2"/>
                <w:sz w:val="24"/>
                <w:szCs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报价</w:t>
            </w:r>
          </w:p>
        </w:tc>
        <w:tc>
          <w:tcPr>
            <w:tcW w:w="335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由供应商提供《询价采购项目报价单》</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1</w:t>
            </w:r>
            <w:r>
              <w:rPr>
                <w:rFonts w:ascii="仿宋" w:eastAsia="仿宋" w:hAnsi="仿宋" w:hint="eastAsia"/>
                <w:kern w:val="2"/>
                <w:sz w:val="24"/>
                <w:szCs w:val="24"/>
              </w:rPr>
              <w:t>）总报价不超过项目预算金额或最高限价；</w:t>
            </w:r>
          </w:p>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2</w:t>
            </w:r>
            <w:r>
              <w:rPr>
                <w:rFonts w:ascii="仿宋" w:eastAsia="仿宋" w:hAnsi="仿宋" w:hint="eastAsia"/>
                <w:kern w:val="2"/>
                <w:sz w:val="24"/>
                <w:szCs w:val="24"/>
              </w:rPr>
              <w:t>）报价不存在缺项、漏项。</w:t>
            </w:r>
          </w:p>
        </w:tc>
      </w:tr>
      <w:tr w:rsidR="00562736">
        <w:trPr>
          <w:trHeight w:val="454"/>
          <w:jc w:val="center"/>
        </w:trPr>
        <w:tc>
          <w:tcPr>
            <w:tcW w:w="508" w:type="pct"/>
            <w:tcBorders>
              <w:top w:val="single" w:sz="4" w:space="0" w:color="auto"/>
              <w:left w:val="single" w:sz="4" w:space="0" w:color="auto"/>
              <w:bottom w:val="single" w:sz="4" w:space="0" w:color="auto"/>
              <w:right w:val="single" w:sz="4" w:space="0" w:color="auto"/>
            </w:tcBorders>
            <w:vAlign w:val="center"/>
          </w:tcPr>
          <w:p w:rsidR="00562736" w:rsidRDefault="00562736">
            <w:pPr>
              <w:pStyle w:val="a5"/>
              <w:numPr>
                <w:ilvl w:val="0"/>
                <w:numId w:val="2"/>
              </w:numPr>
              <w:spacing w:line="480" w:lineRule="exact"/>
              <w:jc w:val="center"/>
              <w:rPr>
                <w:rFonts w:ascii="仿宋" w:eastAsia="仿宋" w:hAnsi="仿宋"/>
                <w:kern w:val="2"/>
                <w:sz w:val="24"/>
                <w:szCs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其他实质性要求</w:t>
            </w:r>
          </w:p>
        </w:tc>
        <w:tc>
          <w:tcPr>
            <w:tcW w:w="335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1</w:t>
            </w:r>
            <w:r>
              <w:rPr>
                <w:rFonts w:ascii="仿宋" w:eastAsia="仿宋" w:hAnsi="仿宋" w:hint="eastAsia"/>
                <w:kern w:val="2"/>
                <w:sz w:val="24"/>
                <w:szCs w:val="24"/>
              </w:rPr>
              <w:t>）响应文件有效期满足采购文件规定；</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2</w:t>
            </w:r>
            <w:r>
              <w:rPr>
                <w:rFonts w:ascii="仿宋" w:eastAsia="仿宋" w:hAnsi="仿宋" w:hint="eastAsia"/>
                <w:kern w:val="2"/>
                <w:sz w:val="24"/>
                <w:szCs w:val="24"/>
              </w:rPr>
              <w:t>）响应文件满足采购文件商务、技术等实质性要求；</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kern w:val="2"/>
                <w:sz w:val="24"/>
                <w:szCs w:val="24"/>
              </w:rPr>
              <w:t>3</w:t>
            </w:r>
            <w:r>
              <w:rPr>
                <w:rFonts w:ascii="仿宋" w:eastAsia="仿宋" w:hAnsi="仿宋" w:hint="eastAsia"/>
                <w:kern w:val="2"/>
                <w:sz w:val="24"/>
                <w:szCs w:val="24"/>
              </w:rPr>
              <w:t>）不存在采购人不能接受的附加条件；</w:t>
            </w:r>
          </w:p>
          <w:p w:rsidR="00562736" w:rsidRDefault="003462D9">
            <w:pPr>
              <w:pStyle w:val="a5"/>
              <w:spacing w:line="480" w:lineRule="exact"/>
              <w:rPr>
                <w:rFonts w:ascii="仿宋" w:eastAsia="仿宋" w:hAnsi="仿宋"/>
                <w:kern w:val="2"/>
                <w:sz w:val="24"/>
                <w:szCs w:val="24"/>
              </w:rPr>
            </w:pPr>
            <w:r>
              <w:rPr>
                <w:rFonts w:ascii="仿宋" w:eastAsia="仿宋" w:hAnsi="仿宋" w:hint="eastAsia"/>
                <w:kern w:val="2"/>
                <w:sz w:val="24"/>
                <w:szCs w:val="24"/>
              </w:rPr>
              <w:t>（</w:t>
            </w:r>
            <w:r>
              <w:rPr>
                <w:rFonts w:ascii="仿宋" w:eastAsia="仿宋" w:hAnsi="仿宋" w:hint="eastAsia"/>
                <w:kern w:val="2"/>
                <w:sz w:val="24"/>
                <w:szCs w:val="24"/>
              </w:rPr>
              <w:t>4</w:t>
            </w:r>
            <w:r>
              <w:rPr>
                <w:rFonts w:ascii="仿宋" w:eastAsia="仿宋" w:hAnsi="仿宋" w:hint="eastAsia"/>
                <w:kern w:val="2"/>
                <w:sz w:val="24"/>
                <w:szCs w:val="24"/>
              </w:rPr>
              <w:t>）供应商未出现采购文件中规定无效的其它条款。</w:t>
            </w:r>
          </w:p>
        </w:tc>
      </w:tr>
      <w:tr w:rsidR="00562736">
        <w:trPr>
          <w:trHeight w:val="454"/>
          <w:jc w:val="center"/>
        </w:trPr>
        <w:tc>
          <w:tcPr>
            <w:tcW w:w="508" w:type="pct"/>
            <w:tcBorders>
              <w:top w:val="single" w:sz="4" w:space="0" w:color="auto"/>
              <w:left w:val="single" w:sz="4" w:space="0" w:color="auto"/>
              <w:bottom w:val="single" w:sz="4" w:space="0" w:color="auto"/>
              <w:right w:val="single" w:sz="4" w:space="0" w:color="auto"/>
            </w:tcBorders>
            <w:vAlign w:val="center"/>
          </w:tcPr>
          <w:p w:rsidR="00562736" w:rsidRDefault="00562736">
            <w:pPr>
              <w:pStyle w:val="a5"/>
              <w:numPr>
                <w:ilvl w:val="0"/>
                <w:numId w:val="2"/>
              </w:numPr>
              <w:spacing w:line="480" w:lineRule="exact"/>
              <w:jc w:val="center"/>
              <w:rPr>
                <w:rFonts w:ascii="仿宋" w:eastAsia="仿宋" w:hAnsi="仿宋"/>
                <w:kern w:val="2"/>
                <w:sz w:val="24"/>
                <w:szCs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供应商不存在围标串标情形</w:t>
            </w:r>
          </w:p>
        </w:tc>
        <w:tc>
          <w:tcPr>
            <w:tcW w:w="335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kern w:val="2"/>
                <w:sz w:val="24"/>
                <w:szCs w:val="24"/>
              </w:rPr>
            </w:pPr>
            <w:r>
              <w:rPr>
                <w:rFonts w:ascii="仿宋" w:eastAsia="仿宋" w:hAnsi="仿宋" w:hint="eastAsia"/>
                <w:kern w:val="2"/>
                <w:sz w:val="24"/>
                <w:szCs w:val="24"/>
              </w:rPr>
              <w:t>由供应商提供关于供应商关联单位的说明与书面声明。</w:t>
            </w:r>
          </w:p>
        </w:tc>
      </w:tr>
      <w:tr w:rsidR="00562736">
        <w:trPr>
          <w:trHeight w:val="454"/>
          <w:jc w:val="center"/>
        </w:trPr>
        <w:tc>
          <w:tcPr>
            <w:tcW w:w="508" w:type="pct"/>
            <w:tcBorders>
              <w:top w:val="single" w:sz="4" w:space="0" w:color="auto"/>
              <w:left w:val="single" w:sz="4" w:space="0" w:color="auto"/>
              <w:bottom w:val="single" w:sz="4" w:space="0" w:color="auto"/>
              <w:right w:val="single" w:sz="4" w:space="0" w:color="auto"/>
            </w:tcBorders>
            <w:vAlign w:val="center"/>
          </w:tcPr>
          <w:p w:rsidR="00562736" w:rsidRDefault="00562736">
            <w:pPr>
              <w:pStyle w:val="a5"/>
              <w:numPr>
                <w:ilvl w:val="0"/>
                <w:numId w:val="2"/>
              </w:numPr>
              <w:spacing w:line="480" w:lineRule="exact"/>
              <w:jc w:val="center"/>
              <w:rPr>
                <w:rFonts w:ascii="仿宋" w:eastAsia="仿宋" w:hAnsi="仿宋"/>
                <w:kern w:val="2"/>
                <w:sz w:val="24"/>
                <w:szCs w:val="24"/>
              </w:rPr>
            </w:pPr>
          </w:p>
        </w:tc>
        <w:tc>
          <w:tcPr>
            <w:tcW w:w="1136" w:type="pct"/>
            <w:tcBorders>
              <w:top w:val="single" w:sz="4" w:space="0" w:color="auto"/>
              <w:left w:val="single" w:sz="4" w:space="0" w:color="auto"/>
              <w:bottom w:val="single" w:sz="4" w:space="0" w:color="auto"/>
              <w:right w:val="single" w:sz="4" w:space="0" w:color="auto"/>
            </w:tcBorders>
            <w:vAlign w:val="center"/>
          </w:tcPr>
          <w:p w:rsidR="00562736" w:rsidRDefault="003462D9">
            <w:pPr>
              <w:widowControl/>
              <w:spacing w:line="480" w:lineRule="exact"/>
              <w:rPr>
                <w:rFonts w:ascii="仿宋" w:eastAsia="仿宋" w:hAnsi="仿宋"/>
                <w:sz w:val="24"/>
              </w:rPr>
            </w:pPr>
            <w:r>
              <w:rPr>
                <w:rFonts w:ascii="仿宋" w:eastAsia="仿宋" w:hAnsi="仿宋" w:hint="eastAsia"/>
                <w:sz w:val="24"/>
              </w:rPr>
              <w:t>符合“第二部分”“第一点”的“第</w:t>
            </w:r>
            <w:r>
              <w:rPr>
                <w:rFonts w:ascii="仿宋" w:eastAsia="仿宋" w:hAnsi="仿宋" w:hint="eastAsia"/>
                <w:sz w:val="24"/>
              </w:rPr>
              <w:t>4</w:t>
            </w:r>
            <w:r>
              <w:rPr>
                <w:rFonts w:ascii="仿宋" w:eastAsia="仿宋" w:hAnsi="仿宋" w:hint="eastAsia"/>
                <w:sz w:val="24"/>
              </w:rPr>
              <w:t>”小点“</w:t>
            </w:r>
            <w:r>
              <w:rPr>
                <w:rFonts w:ascii="仿宋" w:eastAsia="仿宋" w:hAnsi="仿宋" w:hint="eastAsia"/>
                <w:sz w:val="24"/>
              </w:rPr>
              <w:t>4.</w:t>
            </w:r>
            <w:r>
              <w:rPr>
                <w:rFonts w:ascii="仿宋" w:eastAsia="仿宋" w:hAnsi="仿宋" w:hint="eastAsia"/>
                <w:sz w:val="24"/>
              </w:rPr>
              <w:t>特定资格要求：”；“第</w:t>
            </w:r>
            <w:r>
              <w:rPr>
                <w:rFonts w:ascii="仿宋" w:eastAsia="仿宋" w:hAnsi="仿宋" w:hint="eastAsia"/>
                <w:sz w:val="24"/>
              </w:rPr>
              <w:lastRenderedPageBreak/>
              <w:t>二部分”“第二项”</w:t>
            </w:r>
            <w:r>
              <w:rPr>
                <w:rFonts w:ascii="仿宋" w:eastAsia="仿宋" w:hAnsi="仿宋" w:hint="eastAsia"/>
                <w:sz w:val="24"/>
              </w:rPr>
              <w:t>1.2</w:t>
            </w:r>
            <w:r>
              <w:rPr>
                <w:rFonts w:ascii="仿宋" w:eastAsia="仿宋" w:hAnsi="仿宋" w:hint="eastAsia"/>
                <w:sz w:val="24"/>
              </w:rPr>
              <w:t>“采购清单”中第</w:t>
            </w:r>
            <w:r>
              <w:rPr>
                <w:rFonts w:ascii="仿宋" w:eastAsia="仿宋" w:hAnsi="仿宋" w:hint="eastAsia"/>
                <w:sz w:val="24"/>
              </w:rPr>
              <w:t>1</w:t>
            </w:r>
            <w:r>
              <w:rPr>
                <w:rFonts w:ascii="仿宋" w:eastAsia="仿宋" w:hAnsi="仿宋" w:hint="eastAsia"/>
                <w:sz w:val="24"/>
              </w:rPr>
              <w:t>条的规格要求的报告</w:t>
            </w:r>
          </w:p>
        </w:tc>
        <w:tc>
          <w:tcPr>
            <w:tcW w:w="3356" w:type="pct"/>
            <w:tcBorders>
              <w:top w:val="single" w:sz="4" w:space="0" w:color="auto"/>
              <w:left w:val="single" w:sz="4" w:space="0" w:color="auto"/>
              <w:bottom w:val="single" w:sz="4" w:space="0" w:color="auto"/>
              <w:right w:val="single" w:sz="4" w:space="0" w:color="auto"/>
            </w:tcBorders>
            <w:vAlign w:val="center"/>
          </w:tcPr>
          <w:p w:rsidR="00562736" w:rsidRDefault="003462D9">
            <w:pPr>
              <w:pStyle w:val="a5"/>
              <w:spacing w:line="480" w:lineRule="exact"/>
              <w:jc w:val="both"/>
              <w:rPr>
                <w:rFonts w:ascii="仿宋" w:eastAsia="仿宋" w:hAnsi="仿宋"/>
                <w:b/>
                <w:kern w:val="2"/>
                <w:sz w:val="24"/>
                <w:szCs w:val="24"/>
              </w:rPr>
            </w:pPr>
            <w:r>
              <w:rPr>
                <w:rFonts w:ascii="仿宋" w:eastAsia="仿宋" w:hAnsi="仿宋" w:hint="eastAsia"/>
                <w:kern w:val="2"/>
                <w:sz w:val="24"/>
                <w:szCs w:val="24"/>
              </w:rPr>
              <w:lastRenderedPageBreak/>
              <w:t>符合本项目要求的其他资格证明文件等</w:t>
            </w:r>
          </w:p>
        </w:tc>
      </w:tr>
    </w:tbl>
    <w:bookmarkEnd w:id="1"/>
    <w:p w:rsidR="00562736" w:rsidRDefault="003462D9">
      <w:pPr>
        <w:widowControl/>
        <w:numPr>
          <w:ilvl w:val="0"/>
          <w:numId w:val="1"/>
        </w:numPr>
        <w:spacing w:line="480" w:lineRule="exact"/>
        <w:rPr>
          <w:rFonts w:ascii="仿宋" w:eastAsia="仿宋" w:hAnsi="仿宋" w:cs="仿宋"/>
          <w:kern w:val="0"/>
          <w:sz w:val="32"/>
          <w:szCs w:val="32"/>
        </w:rPr>
      </w:pPr>
      <w:r>
        <w:rPr>
          <w:rFonts w:ascii="仿宋" w:eastAsia="仿宋" w:hAnsi="仿宋" w:cs="仿宋" w:hint="eastAsia"/>
          <w:kern w:val="0"/>
          <w:sz w:val="32"/>
          <w:szCs w:val="32"/>
        </w:rPr>
        <w:lastRenderedPageBreak/>
        <w:t>评议的步骤</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1</w:t>
      </w:r>
      <w:r>
        <w:rPr>
          <w:rFonts w:ascii="仿宋" w:eastAsia="仿宋" w:hAnsi="仿宋" w:cs="仿宋" w:hint="eastAsia"/>
          <w:kern w:val="0"/>
          <w:sz w:val="32"/>
          <w:szCs w:val="32"/>
        </w:rPr>
        <w:t>、资格性和符合性审查。采购人审查响应文件是否对采购文件作出实质性的响应。</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、综合评议。采购人将提供产品质量、服务均能满足采购文件最低要求的供应商推荐为成交候选对象。</w:t>
      </w:r>
    </w:p>
    <w:p w:rsidR="00562736" w:rsidRDefault="003462D9">
      <w:pPr>
        <w:widowControl/>
        <w:numPr>
          <w:ilvl w:val="0"/>
          <w:numId w:val="1"/>
        </w:numPr>
        <w:spacing w:line="480" w:lineRule="exact"/>
        <w:rPr>
          <w:rFonts w:ascii="仿宋" w:eastAsia="仿宋" w:hAnsi="仿宋" w:cs="仿宋"/>
          <w:kern w:val="0"/>
          <w:sz w:val="32"/>
          <w:szCs w:val="32"/>
        </w:rPr>
      </w:pPr>
      <w:r>
        <w:rPr>
          <w:rFonts w:ascii="仿宋" w:eastAsia="仿宋" w:hAnsi="仿宋" w:cs="仿宋" w:hint="eastAsia"/>
          <w:kern w:val="0"/>
          <w:sz w:val="32"/>
          <w:szCs w:val="32"/>
        </w:rPr>
        <w:t>确定成交供应商办法</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采购人根据符合采购需求、质量和服务且报价最低的原则确定成交供应商。</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六、签订合同</w:t>
      </w:r>
    </w:p>
    <w:p w:rsidR="00562736" w:rsidRDefault="003462D9">
      <w:pPr>
        <w:widowControl/>
        <w:spacing w:line="48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成交供应商在收到成交通知后，按规定与采购人签订采购合同。</w:t>
      </w:r>
    </w:p>
    <w:p w:rsidR="00562736" w:rsidRDefault="00562736">
      <w:pPr>
        <w:widowControl/>
        <w:spacing w:line="480" w:lineRule="exact"/>
        <w:ind w:firstLineChars="200" w:firstLine="560"/>
        <w:jc w:val="left"/>
        <w:rPr>
          <w:sz w:val="28"/>
          <w:szCs w:val="28"/>
        </w:rPr>
      </w:pPr>
    </w:p>
    <w:p w:rsidR="00562736" w:rsidRDefault="00562736"/>
    <w:sectPr w:rsidR="00562736" w:rsidSect="00562736">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62D9" w:rsidRDefault="003462D9" w:rsidP="00E073B5">
      <w:r>
        <w:separator/>
      </w:r>
    </w:p>
  </w:endnote>
  <w:endnote w:type="continuationSeparator" w:id="1">
    <w:p w:rsidR="003462D9" w:rsidRDefault="003462D9" w:rsidP="00E073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62D9" w:rsidRDefault="003462D9" w:rsidP="00E073B5">
      <w:r>
        <w:separator/>
      </w:r>
    </w:p>
  </w:footnote>
  <w:footnote w:type="continuationSeparator" w:id="1">
    <w:p w:rsidR="003462D9" w:rsidRDefault="003462D9" w:rsidP="00E073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A84B13"/>
    <w:multiLevelType w:val="multilevel"/>
    <w:tmpl w:val="3FA84B13"/>
    <w:lvl w:ilvl="0">
      <w:start w:val="1"/>
      <w:numFmt w:val="decimal"/>
      <w:suff w:val="nothing"/>
      <w:lvlText w:val="%1"/>
      <w:lvlJc w:val="left"/>
      <w:pPr>
        <w:ind w:left="0" w:firstLine="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4BDF7DA2"/>
    <w:multiLevelType w:val="multilevel"/>
    <w:tmpl w:val="4BDF7DA2"/>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2736"/>
    <w:rsid w:val="003462D9"/>
    <w:rsid w:val="00562736"/>
    <w:rsid w:val="00E073B5"/>
    <w:rsid w:val="20A254F6"/>
    <w:rsid w:val="2FB7419D"/>
    <w:rsid w:val="58A9482D"/>
    <w:rsid w:val="5F985A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2736"/>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next w:val="a"/>
    <w:uiPriority w:val="99"/>
    <w:qFormat/>
    <w:rsid w:val="00562736"/>
    <w:pPr>
      <w:widowControl w:val="0"/>
      <w:spacing w:after="120"/>
      <w:jc w:val="both"/>
    </w:pPr>
    <w:rPr>
      <w:rFonts w:ascii="Calibri" w:eastAsia="宋体" w:hAnsi="Calibri" w:cs="Times New Roman"/>
      <w:kern w:val="2"/>
      <w:sz w:val="24"/>
    </w:rPr>
  </w:style>
  <w:style w:type="paragraph" w:styleId="a4">
    <w:name w:val="Normal (Web)"/>
    <w:basedOn w:val="a"/>
    <w:qFormat/>
    <w:rsid w:val="00562736"/>
    <w:pPr>
      <w:spacing w:after="210"/>
      <w:jc w:val="left"/>
    </w:pPr>
    <w:rPr>
      <w:kern w:val="0"/>
      <w:sz w:val="24"/>
    </w:rPr>
  </w:style>
  <w:style w:type="paragraph" w:styleId="a5">
    <w:name w:val="No Spacing"/>
    <w:uiPriority w:val="1"/>
    <w:qFormat/>
    <w:rsid w:val="00562736"/>
    <w:pPr>
      <w:widowControl w:val="0"/>
    </w:pPr>
    <w:rPr>
      <w:rFonts w:ascii="宋体" w:eastAsia="宋体" w:hAnsi="宋体" w:cs="Times New Roman"/>
    </w:rPr>
  </w:style>
  <w:style w:type="paragraph" w:customStyle="1" w:styleId="PlainText">
    <w:name w:val="PlainText"/>
    <w:qFormat/>
    <w:rsid w:val="00562736"/>
    <w:pPr>
      <w:widowControl w:val="0"/>
      <w:spacing w:line="300" w:lineRule="auto"/>
      <w:ind w:firstLineChars="200" w:firstLine="200"/>
      <w:jc w:val="both"/>
      <w:textAlignment w:val="baseline"/>
    </w:pPr>
    <w:rPr>
      <w:rFonts w:ascii="宋体" w:eastAsia="宋体" w:hAnsi="Courier New" w:cs="Times New Roman"/>
      <w:kern w:val="2"/>
      <w:sz w:val="21"/>
      <w:szCs w:val="24"/>
    </w:rPr>
  </w:style>
  <w:style w:type="paragraph" w:styleId="a6">
    <w:name w:val="header"/>
    <w:basedOn w:val="a"/>
    <w:link w:val="Char"/>
    <w:rsid w:val="00E073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E073B5"/>
    <w:rPr>
      <w:rFonts w:ascii="Calibri" w:eastAsia="宋体" w:hAnsi="Calibri" w:cs="Times New Roman"/>
      <w:kern w:val="2"/>
      <w:sz w:val="18"/>
      <w:szCs w:val="18"/>
    </w:rPr>
  </w:style>
  <w:style w:type="paragraph" w:styleId="a7">
    <w:name w:val="footer"/>
    <w:basedOn w:val="a"/>
    <w:link w:val="Char0"/>
    <w:rsid w:val="00E073B5"/>
    <w:pPr>
      <w:tabs>
        <w:tab w:val="center" w:pos="4153"/>
        <w:tab w:val="right" w:pos="8306"/>
      </w:tabs>
      <w:snapToGrid w:val="0"/>
      <w:jc w:val="left"/>
    </w:pPr>
    <w:rPr>
      <w:sz w:val="18"/>
      <w:szCs w:val="18"/>
    </w:rPr>
  </w:style>
  <w:style w:type="character" w:customStyle="1" w:styleId="Char0">
    <w:name w:val="页脚 Char"/>
    <w:basedOn w:val="a0"/>
    <w:link w:val="a7"/>
    <w:rsid w:val="00E073B5"/>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C7EDCC"/>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577</Words>
  <Characters>3291</Characters>
  <Application>Microsoft Office Word</Application>
  <DocSecurity>0</DocSecurity>
  <Lines>27</Lines>
  <Paragraphs>7</Paragraphs>
  <ScaleCrop>false</ScaleCrop>
  <Company>MS</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田梦婕</cp:lastModifiedBy>
  <cp:revision>2</cp:revision>
  <cp:lastPrinted>2026-09-21T00:58:00Z</cp:lastPrinted>
  <dcterms:created xsi:type="dcterms:W3CDTF">2026-09-21T08:17:00Z</dcterms:created>
  <dcterms:modified xsi:type="dcterms:W3CDTF">2026-09-21T08:17:00Z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eyJoZGlkIjoiYjY0MTY2OWJjMTBjOWY0ODAxNzJlZTFjNWQ3ZGJmYTkiLCJ1c2VySWQiOiIxNDU3Nzg0NzM1In0=</vt:lpwstr>
  </property>
  <property fmtid="{D5CDD505-2E9C-101B-9397-08002B2CF9AE}" pid="4" name="ICV">
    <vt:lpwstr>460E97ECDDAA4647B2CEB5AA569378CB_12</vt:lpwstr>
  </property>
</Properties>
</file>